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01CF" w14:textId="54018F2A" w:rsidR="00146ED2" w:rsidRDefault="00146E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34D1B" w14:paraId="53C4886E" w14:textId="77777777" w:rsidTr="6A3C772D">
        <w:tc>
          <w:tcPr>
            <w:tcW w:w="2830" w:type="dxa"/>
            <w:shd w:val="clear" w:color="auto" w:fill="D9D9D9" w:themeFill="background1" w:themeFillShade="D9"/>
          </w:tcPr>
          <w:p w14:paraId="5206DE27" w14:textId="33CFF178" w:rsidR="00834D1B" w:rsidRDefault="0064778E" w:rsidP="00146ED2">
            <w:r>
              <w:t xml:space="preserve">Name of Committee / Group </w:t>
            </w:r>
          </w:p>
        </w:tc>
        <w:tc>
          <w:tcPr>
            <w:tcW w:w="6186" w:type="dxa"/>
          </w:tcPr>
          <w:p w14:paraId="1615830D" w14:textId="562DF016" w:rsidR="00834D1B" w:rsidRDefault="06176530" w:rsidP="00146ED2">
            <w:r>
              <w:t xml:space="preserve">WS5 </w:t>
            </w:r>
            <w:r w:rsidR="00587010">
              <w:t xml:space="preserve">VRP Working Group </w:t>
            </w:r>
            <w:r w:rsidR="004E6858">
              <w:t>(</w:t>
            </w:r>
            <w:r w:rsidR="00587010" w:rsidRPr="007C4E54">
              <w:rPr>
                <w:b/>
              </w:rPr>
              <w:t>VRPWG</w:t>
            </w:r>
            <w:r w:rsidR="004E6858">
              <w:t>)</w:t>
            </w:r>
          </w:p>
          <w:p w14:paraId="6C856019" w14:textId="2DF47411" w:rsidR="005C1AD3" w:rsidRDefault="005C1AD3" w:rsidP="00146ED2"/>
        </w:tc>
      </w:tr>
      <w:tr w:rsidR="00834D1B" w14:paraId="3941A5F7" w14:textId="77777777" w:rsidTr="6A3C772D">
        <w:tc>
          <w:tcPr>
            <w:tcW w:w="2830" w:type="dxa"/>
            <w:shd w:val="clear" w:color="auto" w:fill="D9D9D9" w:themeFill="background1" w:themeFillShade="D9"/>
          </w:tcPr>
          <w:p w14:paraId="35B2CCC9" w14:textId="1D1DFA8B" w:rsidR="00834D1B" w:rsidRDefault="0064778E" w:rsidP="00146ED2">
            <w:r>
              <w:t xml:space="preserve">Chair </w:t>
            </w:r>
          </w:p>
        </w:tc>
        <w:tc>
          <w:tcPr>
            <w:tcW w:w="6186" w:type="dxa"/>
          </w:tcPr>
          <w:p w14:paraId="3D6D236C" w14:textId="1E211E4C" w:rsidR="005C1AD3" w:rsidRDefault="003E1EE1" w:rsidP="00351FCF">
            <w:r>
              <w:t xml:space="preserve">The </w:t>
            </w:r>
            <w:r w:rsidR="00D62D63">
              <w:t>VRPWG will be jointly chaired by OBL and Pay.UK</w:t>
            </w:r>
            <w:r w:rsidR="002F65A4">
              <w:t xml:space="preserve"> on a rotational basis</w:t>
            </w:r>
            <w:r w:rsidR="00A12184">
              <w:t xml:space="preserve">, alternating </w:t>
            </w:r>
            <w:r w:rsidR="006C3D94">
              <w:t>each meeting</w:t>
            </w:r>
            <w:r w:rsidR="006B3820">
              <w:t xml:space="preserve">.  The </w:t>
            </w:r>
            <w:r>
              <w:t>Chair</w:t>
            </w:r>
            <w:r w:rsidR="006B3820">
              <w:t xml:space="preserve">s will be senior representatives </w:t>
            </w:r>
            <w:r w:rsidR="006C3D94">
              <w:t xml:space="preserve">appointed by their respective </w:t>
            </w:r>
            <w:r w:rsidR="006B3820">
              <w:t>organisation</w:t>
            </w:r>
            <w:r w:rsidR="00BB45FA">
              <w:t>.</w:t>
            </w:r>
          </w:p>
          <w:p w14:paraId="27671948" w14:textId="36303FB6" w:rsidR="005C1AD3" w:rsidRDefault="005C1AD3" w:rsidP="00351FCF"/>
        </w:tc>
      </w:tr>
      <w:tr w:rsidR="00834D1B" w14:paraId="75727D13" w14:textId="77777777" w:rsidTr="6A3C772D">
        <w:tc>
          <w:tcPr>
            <w:tcW w:w="2830" w:type="dxa"/>
            <w:shd w:val="clear" w:color="auto" w:fill="D9D9D9" w:themeFill="background1" w:themeFillShade="D9"/>
          </w:tcPr>
          <w:p w14:paraId="2688C129" w14:textId="67AA861C" w:rsidR="00834D1B" w:rsidRDefault="0064778E" w:rsidP="00146ED2">
            <w:r>
              <w:t xml:space="preserve">Reports to </w:t>
            </w:r>
          </w:p>
        </w:tc>
        <w:tc>
          <w:tcPr>
            <w:tcW w:w="6186" w:type="dxa"/>
          </w:tcPr>
          <w:p w14:paraId="3DB7D13C" w14:textId="4BCE5EBA" w:rsidR="00315645" w:rsidRDefault="00921C53" w:rsidP="00E02CCB">
            <w:pPr>
              <w:spacing w:line="259" w:lineRule="auto"/>
            </w:pPr>
            <w:r>
              <w:t xml:space="preserve">The VRPWG will report to </w:t>
            </w:r>
            <w:r w:rsidR="000963AF">
              <w:t>the WS5 VRP Implementation Group</w:t>
            </w:r>
            <w:r w:rsidR="0002043E">
              <w:t xml:space="preserve">.  The WS5 VRP Implementation </w:t>
            </w:r>
            <w:r w:rsidR="002374C6">
              <w:t xml:space="preserve">Group </w:t>
            </w:r>
            <w:r w:rsidR="0002043E">
              <w:t>will be a regular,</w:t>
            </w:r>
            <w:r w:rsidR="005A6DE6">
              <w:t xml:space="preserve"> </w:t>
            </w:r>
            <w:r w:rsidR="004857AB">
              <w:t xml:space="preserve">monthly </w:t>
            </w:r>
            <w:r w:rsidR="0002043E">
              <w:t xml:space="preserve">meeting </w:t>
            </w:r>
            <w:r w:rsidR="5F481814">
              <w:t>with</w:t>
            </w:r>
            <w:r w:rsidR="0002043E">
              <w:t xml:space="preserve"> Pay.UK, OBL and FCA/PSR attendees.  </w:t>
            </w:r>
            <w:r w:rsidR="00A7233D">
              <w:t xml:space="preserve">As well as </w:t>
            </w:r>
            <w:r w:rsidR="0002043E">
              <w:t>cover</w:t>
            </w:r>
            <w:r w:rsidR="00A7233D">
              <w:t>ing</w:t>
            </w:r>
            <w:r w:rsidR="0002043E">
              <w:t xml:space="preserve"> off immediate</w:t>
            </w:r>
            <w:r w:rsidR="00343099">
              <w:t xml:space="preserve">, tactical discussions </w:t>
            </w:r>
            <w:r w:rsidR="00A7233D">
              <w:t xml:space="preserve">it will </w:t>
            </w:r>
            <w:r w:rsidR="00315645" w:rsidRPr="00315645">
              <w:t>agree recommendations</w:t>
            </w:r>
            <w:r w:rsidR="003D1553">
              <w:t xml:space="preserve"> to the JROC Board</w:t>
            </w:r>
            <w:r w:rsidR="001F5490">
              <w:t>.</w:t>
            </w:r>
          </w:p>
          <w:p w14:paraId="7656C45E" w14:textId="77777777" w:rsidR="00315645" w:rsidRDefault="00315645" w:rsidP="00E02CCB">
            <w:pPr>
              <w:spacing w:line="259" w:lineRule="auto"/>
            </w:pPr>
          </w:p>
          <w:p w14:paraId="702CED1D" w14:textId="0A4EF591" w:rsidR="009D4B7C" w:rsidRPr="007C4E54" w:rsidRDefault="00A16ACF" w:rsidP="007C4E54">
            <w:pPr>
              <w:spacing w:line="259" w:lineRule="auto"/>
            </w:pPr>
            <w:r>
              <w:t xml:space="preserve">The VRPWG </w:t>
            </w:r>
            <w:r w:rsidR="00796551">
              <w:t xml:space="preserve">will </w:t>
            </w:r>
            <w:r w:rsidR="00C41517">
              <w:t xml:space="preserve">simultaneously </w:t>
            </w:r>
            <w:r w:rsidR="00EE075C">
              <w:t xml:space="preserve">provide </w:t>
            </w:r>
            <w:r w:rsidR="00EE075C" w:rsidRPr="00EE075C">
              <w:t xml:space="preserve">regular </w:t>
            </w:r>
            <w:r w:rsidR="00D3380F" w:rsidRPr="00EE075C">
              <w:t xml:space="preserve">input </w:t>
            </w:r>
            <w:r w:rsidR="00D3380F">
              <w:t>into</w:t>
            </w:r>
            <w:r w:rsidR="00C41517">
              <w:t xml:space="preserve"> the </w:t>
            </w:r>
            <w:r w:rsidR="000963AF">
              <w:t xml:space="preserve">JROC Non-Order </w:t>
            </w:r>
            <w:r w:rsidR="00E86AFA">
              <w:t>Workplan</w:t>
            </w:r>
            <w:r w:rsidR="000963AF">
              <w:t xml:space="preserve"> Implementation Group</w:t>
            </w:r>
            <w:r w:rsidR="003B5084">
              <w:t xml:space="preserve"> </w:t>
            </w:r>
            <w:r w:rsidR="00E86AFA">
              <w:t>JWIG)</w:t>
            </w:r>
            <w:r w:rsidR="00423BC7">
              <w:t xml:space="preserve"> </w:t>
            </w:r>
            <w:r w:rsidR="00982899">
              <w:t xml:space="preserve">as the key body for </w:t>
            </w:r>
            <w:r w:rsidR="003A4A8E">
              <w:t>e</w:t>
            </w:r>
            <w:r w:rsidR="00CB76A7" w:rsidRPr="00CB76A7">
              <w:t xml:space="preserve">nsuring </w:t>
            </w:r>
            <w:r w:rsidR="003A4A8E">
              <w:t xml:space="preserve">progress in the </w:t>
            </w:r>
            <w:r w:rsidR="00CB76A7" w:rsidRPr="00CB76A7">
              <w:t xml:space="preserve"> deliver</w:t>
            </w:r>
            <w:r w:rsidR="003A4A8E">
              <w:t>y</w:t>
            </w:r>
            <w:r w:rsidR="00CB76A7" w:rsidRPr="00CB76A7">
              <w:t xml:space="preserve"> non-Order programme outcomes</w:t>
            </w:r>
            <w:r w:rsidR="003A4A8E">
              <w:t xml:space="preserve"> as a whole, </w:t>
            </w:r>
            <w:r w:rsidR="450FBDB7">
              <w:t>,</w:t>
            </w:r>
            <w:r w:rsidR="00325415">
              <w:t>providing</w:t>
            </w:r>
            <w:r w:rsidR="450FBDB7">
              <w:t xml:space="preserve"> </w:t>
            </w:r>
            <w:r w:rsidR="5C85AC56" w:rsidRPr="007C4E54">
              <w:t>transparency and accountability for use of Funders budget across WS5</w:t>
            </w:r>
            <w:r w:rsidR="000201DD">
              <w:t xml:space="preserve">, </w:t>
            </w:r>
            <w:r w:rsidR="5C85AC56" w:rsidRPr="007C4E54">
              <w:t xml:space="preserve"> potential choices of funding options</w:t>
            </w:r>
            <w:r w:rsidR="725AA011">
              <w:t xml:space="preserve"> and</w:t>
            </w:r>
            <w:r w:rsidR="000201DD">
              <w:t xml:space="preserve"> enabling</w:t>
            </w:r>
            <w:r w:rsidR="725AA011">
              <w:t xml:space="preserve"> cross-cutting programme </w:t>
            </w:r>
            <w:r w:rsidR="5C85AC56" w:rsidRPr="007C4E54">
              <w:t>activities to be considered in the round with complimentary activities being progressed by other organisations.</w:t>
            </w:r>
          </w:p>
          <w:p w14:paraId="20489B7E" w14:textId="77777777" w:rsidR="00243799" w:rsidRDefault="00243799" w:rsidP="00E02CCB">
            <w:pPr>
              <w:spacing w:line="259" w:lineRule="auto"/>
            </w:pPr>
          </w:p>
          <w:p w14:paraId="177D5859" w14:textId="217C1345" w:rsidR="005C1AD3" w:rsidRDefault="00243799" w:rsidP="00192506">
            <w:pPr>
              <w:spacing w:line="259" w:lineRule="auto"/>
              <w:rPr>
                <w:rStyle w:val="ui-provider"/>
              </w:rPr>
            </w:pPr>
            <w:r>
              <w:t xml:space="preserve">The rationale for this split is that it </w:t>
            </w:r>
            <w:r w:rsidR="007C4E54">
              <w:t>recognises</w:t>
            </w:r>
            <w:r>
              <w:t xml:space="preserve"> that </w:t>
            </w:r>
            <w:r w:rsidR="000C7D93">
              <w:t xml:space="preserve">the </w:t>
            </w:r>
            <w:r w:rsidR="00DC15B0">
              <w:t>components WS</w:t>
            </w:r>
            <w:r w:rsidR="00187FB7">
              <w:rPr>
                <w:rStyle w:val="ui-provider"/>
              </w:rPr>
              <w:t xml:space="preserve">5 </w:t>
            </w:r>
            <w:r w:rsidR="004C534F">
              <w:rPr>
                <w:rStyle w:val="ui-provider"/>
              </w:rPr>
              <w:t xml:space="preserve">are being </w:t>
            </w:r>
            <w:r w:rsidR="00187FB7">
              <w:rPr>
                <w:rStyle w:val="ui-provider"/>
              </w:rPr>
              <w:t xml:space="preserve"> delivered by </w:t>
            </w:r>
            <w:r w:rsidR="004C534F">
              <w:rPr>
                <w:rStyle w:val="ui-provider"/>
              </w:rPr>
              <w:t xml:space="preserve">several </w:t>
            </w:r>
            <w:r w:rsidR="000D6EEF">
              <w:rPr>
                <w:rStyle w:val="ui-provider"/>
              </w:rPr>
              <w:t xml:space="preserve"> </w:t>
            </w:r>
            <w:r w:rsidR="00187FB7">
              <w:rPr>
                <w:rStyle w:val="ui-provider"/>
              </w:rPr>
              <w:t>parties</w:t>
            </w:r>
            <w:r w:rsidR="003E4896">
              <w:rPr>
                <w:rStyle w:val="ui-provider"/>
              </w:rPr>
              <w:t>.</w:t>
            </w:r>
            <w:r w:rsidR="00187FB7">
              <w:rPr>
                <w:rStyle w:val="ui-provider"/>
              </w:rPr>
              <w:t xml:space="preserve"> </w:t>
            </w:r>
          </w:p>
          <w:p w14:paraId="6766FFDC" w14:textId="26088CF3" w:rsidR="00192506" w:rsidRDefault="00192506" w:rsidP="00192506">
            <w:pPr>
              <w:spacing w:line="259" w:lineRule="auto"/>
            </w:pPr>
          </w:p>
        </w:tc>
      </w:tr>
      <w:tr w:rsidR="00834D1B" w14:paraId="5B7481C9" w14:textId="77777777" w:rsidTr="6A3C772D">
        <w:tc>
          <w:tcPr>
            <w:tcW w:w="2830" w:type="dxa"/>
            <w:shd w:val="clear" w:color="auto" w:fill="D9D9D9" w:themeFill="background1" w:themeFillShade="D9"/>
          </w:tcPr>
          <w:p w14:paraId="44354028" w14:textId="0F675617" w:rsidR="00834D1B" w:rsidRDefault="0064778E" w:rsidP="002A2262">
            <w:proofErr w:type="spellStart"/>
            <w:r>
              <w:t>ToR</w:t>
            </w:r>
            <w:proofErr w:type="spellEnd"/>
            <w:r>
              <w:t xml:space="preserve"> Review Frequency </w:t>
            </w:r>
          </w:p>
        </w:tc>
        <w:tc>
          <w:tcPr>
            <w:tcW w:w="6186" w:type="dxa"/>
          </w:tcPr>
          <w:p w14:paraId="6492BFCD" w14:textId="22F53FB2" w:rsidR="00E47A6A" w:rsidRDefault="53DD6E87" w:rsidP="002F1364">
            <w:pPr>
              <w:pStyle w:val="CommentText"/>
              <w:rPr>
                <w:sz w:val="22"/>
                <w:szCs w:val="22"/>
              </w:rPr>
            </w:pPr>
            <w:r w:rsidRPr="7675694E">
              <w:rPr>
                <w:sz w:val="22"/>
                <w:szCs w:val="22"/>
              </w:rPr>
              <w:t xml:space="preserve">These </w:t>
            </w:r>
            <w:proofErr w:type="spellStart"/>
            <w:r w:rsidR="00FA169A">
              <w:rPr>
                <w:sz w:val="22"/>
                <w:szCs w:val="22"/>
              </w:rPr>
              <w:t>ToR</w:t>
            </w:r>
            <w:proofErr w:type="spellEnd"/>
            <w:r w:rsidR="00FA169A">
              <w:rPr>
                <w:sz w:val="22"/>
                <w:szCs w:val="22"/>
              </w:rPr>
              <w:t xml:space="preserve"> and meeting effectiveness </w:t>
            </w:r>
            <w:r w:rsidR="6156D8C6" w:rsidRPr="7675694E">
              <w:rPr>
                <w:sz w:val="22"/>
                <w:szCs w:val="22"/>
              </w:rPr>
              <w:t xml:space="preserve">shall </w:t>
            </w:r>
            <w:r w:rsidR="00FA169A">
              <w:rPr>
                <w:sz w:val="22"/>
                <w:szCs w:val="22"/>
              </w:rPr>
              <w:t xml:space="preserve">be reviewed </w:t>
            </w:r>
            <w:r w:rsidR="007B1B73">
              <w:rPr>
                <w:sz w:val="22"/>
                <w:szCs w:val="22"/>
              </w:rPr>
              <w:t xml:space="preserve">after </w:t>
            </w:r>
            <w:r w:rsidR="009A1166">
              <w:rPr>
                <w:sz w:val="22"/>
                <w:szCs w:val="22"/>
              </w:rPr>
              <w:t>three</w:t>
            </w:r>
            <w:r w:rsidR="007B1B73">
              <w:rPr>
                <w:sz w:val="22"/>
                <w:szCs w:val="22"/>
              </w:rPr>
              <w:t xml:space="preserve"> months </w:t>
            </w:r>
            <w:r w:rsidR="6284FC35" w:rsidRPr="7675694E">
              <w:rPr>
                <w:sz w:val="22"/>
                <w:szCs w:val="22"/>
              </w:rPr>
              <w:t>(</w:t>
            </w:r>
            <w:proofErr w:type="spellStart"/>
            <w:r w:rsidR="00FA169A">
              <w:rPr>
                <w:sz w:val="22"/>
                <w:szCs w:val="22"/>
              </w:rPr>
              <w:t>ie</w:t>
            </w:r>
            <w:proofErr w:type="spellEnd"/>
            <w:r w:rsidR="00FA169A">
              <w:rPr>
                <w:sz w:val="22"/>
                <w:szCs w:val="22"/>
              </w:rPr>
              <w:t xml:space="preserve"> </w:t>
            </w:r>
            <w:r w:rsidR="024A6707" w:rsidRPr="7675694E">
              <w:rPr>
                <w:sz w:val="22"/>
                <w:szCs w:val="22"/>
              </w:rPr>
              <w:t xml:space="preserve">in or around </w:t>
            </w:r>
            <w:r w:rsidR="00D16B16">
              <w:rPr>
                <w:sz w:val="22"/>
                <w:szCs w:val="22"/>
              </w:rPr>
              <w:t>October</w:t>
            </w:r>
            <w:r w:rsidR="00FA169A">
              <w:rPr>
                <w:sz w:val="22"/>
                <w:szCs w:val="22"/>
              </w:rPr>
              <w:t xml:space="preserve"> </w:t>
            </w:r>
            <w:r w:rsidR="6FDD3DDA" w:rsidRPr="7675694E">
              <w:rPr>
                <w:sz w:val="22"/>
                <w:szCs w:val="22"/>
              </w:rPr>
              <w:t>2</w:t>
            </w:r>
            <w:r w:rsidR="0FDDBFEB" w:rsidRPr="7675694E">
              <w:rPr>
                <w:sz w:val="22"/>
                <w:szCs w:val="22"/>
              </w:rPr>
              <w:t>02</w:t>
            </w:r>
            <w:r w:rsidR="6FDD3DDA" w:rsidRPr="7675694E">
              <w:rPr>
                <w:sz w:val="22"/>
                <w:szCs w:val="22"/>
              </w:rPr>
              <w:t>4</w:t>
            </w:r>
            <w:r w:rsidR="609D757B" w:rsidRPr="7675694E">
              <w:rPr>
                <w:sz w:val="22"/>
                <w:szCs w:val="22"/>
              </w:rPr>
              <w:t>)</w:t>
            </w:r>
            <w:r w:rsidR="6FDD3DDA" w:rsidRPr="7675694E">
              <w:rPr>
                <w:sz w:val="22"/>
                <w:szCs w:val="22"/>
              </w:rPr>
              <w:t>.</w:t>
            </w:r>
            <w:r w:rsidR="006E1264">
              <w:rPr>
                <w:sz w:val="22"/>
                <w:szCs w:val="22"/>
              </w:rPr>
              <w:t xml:space="preserve">  Ahead of this </w:t>
            </w:r>
            <w:r w:rsidR="00FC0952">
              <w:rPr>
                <w:sz w:val="22"/>
                <w:szCs w:val="22"/>
              </w:rPr>
              <w:t>members are able to provide feedback to improve the ongoing working of the VRPWG</w:t>
            </w:r>
            <w:r w:rsidR="002442C9">
              <w:rPr>
                <w:sz w:val="22"/>
                <w:szCs w:val="22"/>
              </w:rPr>
              <w:t xml:space="preserve">. It is anticipated that </w:t>
            </w:r>
            <w:proofErr w:type="spellStart"/>
            <w:r w:rsidR="002442C9">
              <w:rPr>
                <w:sz w:val="22"/>
                <w:szCs w:val="22"/>
              </w:rPr>
              <w:t>ToR</w:t>
            </w:r>
            <w:proofErr w:type="spellEnd"/>
            <w:r w:rsidR="002442C9">
              <w:rPr>
                <w:sz w:val="22"/>
                <w:szCs w:val="22"/>
              </w:rPr>
              <w:t xml:space="preserve"> will subsequently be reviewed at the commencement of further </w:t>
            </w:r>
            <w:r w:rsidR="0099088A">
              <w:rPr>
                <w:sz w:val="22"/>
                <w:szCs w:val="22"/>
              </w:rPr>
              <w:t>funding periods.</w:t>
            </w:r>
            <w:r w:rsidR="002442C9">
              <w:rPr>
                <w:sz w:val="22"/>
                <w:szCs w:val="22"/>
              </w:rPr>
              <w:t xml:space="preserve">  </w:t>
            </w:r>
          </w:p>
          <w:p w14:paraId="49EB1AEB" w14:textId="6B6AE282" w:rsidR="00834D1B" w:rsidRDefault="00834D1B" w:rsidP="00E50B9E">
            <w:pPr>
              <w:pStyle w:val="CommentText"/>
            </w:pPr>
          </w:p>
        </w:tc>
      </w:tr>
      <w:tr w:rsidR="00834D1B" w14:paraId="14CE07CE" w14:textId="77777777" w:rsidTr="6A3C772D">
        <w:tc>
          <w:tcPr>
            <w:tcW w:w="2830" w:type="dxa"/>
            <w:shd w:val="clear" w:color="auto" w:fill="D9D9D9" w:themeFill="background1" w:themeFillShade="D9"/>
          </w:tcPr>
          <w:p w14:paraId="1FA3E2C0" w14:textId="3F6D03B4" w:rsidR="00834D1B" w:rsidRDefault="0064778E" w:rsidP="00146ED2">
            <w:r>
              <w:t xml:space="preserve">Purpose &amp; Objectives </w:t>
            </w:r>
          </w:p>
        </w:tc>
        <w:tc>
          <w:tcPr>
            <w:tcW w:w="6186" w:type="dxa"/>
          </w:tcPr>
          <w:p w14:paraId="3D280A78" w14:textId="00F28B0F" w:rsidR="00CC4FB2" w:rsidRDefault="00287F80" w:rsidP="0031749C">
            <w:r>
              <w:t>The</w:t>
            </w:r>
            <w:r w:rsidR="00CC4FB2">
              <w:t xml:space="preserve"> purpose of the VRPWG is to take forward </w:t>
            </w:r>
            <w:r w:rsidR="005703B9">
              <w:t xml:space="preserve">and deliver </w:t>
            </w:r>
            <w:r w:rsidR="00CC4FB2">
              <w:t>the cross-industry agreed recommendations from the VRP blueprint for Phase 1. Alongside this, the groups</w:t>
            </w:r>
            <w:r w:rsidR="00443DEF">
              <w:t xml:space="preserve"> </w:t>
            </w:r>
            <w:r w:rsidR="00CC4FB2">
              <w:t xml:space="preserve">will consider what further enhancements/requirements/decisions are needed to support expansion beyond Phase 1. </w:t>
            </w:r>
          </w:p>
          <w:p w14:paraId="09CF3746" w14:textId="77777777" w:rsidR="006560E1" w:rsidRDefault="006560E1" w:rsidP="00146ED2"/>
          <w:p w14:paraId="1A6B4794" w14:textId="0AA963D1" w:rsidR="006560E1" w:rsidRDefault="00340633" w:rsidP="00146ED2">
            <w:r>
              <w:t xml:space="preserve">The </w:t>
            </w:r>
            <w:r w:rsidR="007A7CA4">
              <w:t xml:space="preserve">VRPWG’s </w:t>
            </w:r>
            <w:r>
              <w:t>objectives are to:</w:t>
            </w:r>
          </w:p>
          <w:p w14:paraId="53BA0B30" w14:textId="5E4F6087" w:rsidR="00A5027C" w:rsidRDefault="00A5027C" w:rsidP="00A5027C">
            <w:pPr>
              <w:pStyle w:val="ListParagraph"/>
              <w:numPr>
                <w:ilvl w:val="0"/>
                <w:numId w:val="24"/>
              </w:numPr>
            </w:pPr>
            <w:r>
              <w:t xml:space="preserve">To develop the framework, standards and guidelines (for agreement by JROC) to enable a launch of the VRP </w:t>
            </w:r>
            <w:r w:rsidR="00476C2A">
              <w:t xml:space="preserve">rollout </w:t>
            </w:r>
          </w:p>
          <w:p w14:paraId="276431EA" w14:textId="3ED3859F" w:rsidR="00805747" w:rsidRDefault="00805747" w:rsidP="007C4E54">
            <w:pPr>
              <w:pStyle w:val="ListParagraph"/>
              <w:numPr>
                <w:ilvl w:val="0"/>
                <w:numId w:val="24"/>
              </w:numPr>
            </w:pPr>
            <w:r w:rsidRPr="00805747">
              <w:t xml:space="preserve">To provide feedback, challenge and industry </w:t>
            </w:r>
            <w:r w:rsidRPr="00805747">
              <w:rPr>
                <w:b/>
                <w:bCs/>
              </w:rPr>
              <w:t>and consumer</w:t>
            </w:r>
            <w:r w:rsidRPr="00805747">
              <w:t xml:space="preserve"> knowledge across all VRP sub-streams (technical, disputes, engagement, MLA) to enable decisions taken to reflect the </w:t>
            </w:r>
            <w:r w:rsidRPr="00805747">
              <w:lastRenderedPageBreak/>
              <w:t>requirements and opinions of key industry stakeholders and consumers</w:t>
            </w:r>
          </w:p>
          <w:p w14:paraId="0EC4DD4B" w14:textId="35994D7B" w:rsidR="003500D7" w:rsidRPr="003500D7" w:rsidRDefault="003500D7" w:rsidP="007C4E54">
            <w:pPr>
              <w:pStyle w:val="ListParagraph"/>
              <w:numPr>
                <w:ilvl w:val="0"/>
                <w:numId w:val="24"/>
              </w:numPr>
            </w:pPr>
            <w:r w:rsidRPr="003500D7">
              <w:t>To provide feedback, challenge and industry</w:t>
            </w:r>
            <w:r w:rsidR="0010484D">
              <w:t>,</w:t>
            </w:r>
            <w:r w:rsidR="006466AC">
              <w:t xml:space="preserve"> consumer</w:t>
            </w:r>
            <w:r w:rsidR="0089549D">
              <w:t>,</w:t>
            </w:r>
            <w:r w:rsidR="00740D3B">
              <w:t xml:space="preserve"> and </w:t>
            </w:r>
            <w:r w:rsidR="00066997">
              <w:t>merchant</w:t>
            </w:r>
            <w:r w:rsidR="0010484D">
              <w:t xml:space="preserve"> </w:t>
            </w:r>
            <w:r w:rsidRPr="003500D7">
              <w:t>knowledge across all</w:t>
            </w:r>
            <w:r w:rsidR="004B137A">
              <w:t xml:space="preserve"> VRP sub-streams</w:t>
            </w:r>
            <w:r w:rsidRPr="003500D7">
              <w:t xml:space="preserve"> (technical, disputes, engagement, </w:t>
            </w:r>
            <w:r w:rsidR="007927B6">
              <w:t>MLA</w:t>
            </w:r>
            <w:r w:rsidRPr="003500D7">
              <w:t xml:space="preserve">) to </w:t>
            </w:r>
            <w:r w:rsidR="08F957AA">
              <w:t xml:space="preserve">enable </w:t>
            </w:r>
            <w:r w:rsidRPr="003500D7">
              <w:t xml:space="preserve">decisions taken </w:t>
            </w:r>
            <w:r w:rsidR="2758B7B6">
              <w:t>to</w:t>
            </w:r>
            <w:r w:rsidR="3AD95967">
              <w:t xml:space="preserve"> </w:t>
            </w:r>
            <w:r w:rsidRPr="003500D7">
              <w:t xml:space="preserve">reflect the requirements and opinions of key industry stakeholders and </w:t>
            </w:r>
            <w:r w:rsidR="009D0E67">
              <w:t>end-users</w:t>
            </w:r>
            <w:r w:rsidR="0054703A">
              <w:t>.</w:t>
            </w:r>
          </w:p>
          <w:p w14:paraId="316A359A" w14:textId="61E82A16" w:rsidR="003500D7" w:rsidRPr="003500D7" w:rsidRDefault="003500D7" w:rsidP="007C4E54">
            <w:pPr>
              <w:pStyle w:val="ListParagraph"/>
              <w:numPr>
                <w:ilvl w:val="0"/>
                <w:numId w:val="24"/>
              </w:numPr>
            </w:pPr>
            <w:r w:rsidRPr="003500D7">
              <w:t xml:space="preserve">To provide recommendations that will </w:t>
            </w:r>
            <w:r w:rsidR="6BC3E5D4">
              <w:t xml:space="preserve">help </w:t>
            </w:r>
            <w:r w:rsidRPr="003500D7">
              <w:t>maximise the overall success of the rollout</w:t>
            </w:r>
          </w:p>
          <w:p w14:paraId="529726FE" w14:textId="2B586A65" w:rsidR="003500D7" w:rsidRDefault="003500D7" w:rsidP="007C4E54">
            <w:pPr>
              <w:pStyle w:val="ListParagraph"/>
              <w:numPr>
                <w:ilvl w:val="0"/>
                <w:numId w:val="24"/>
              </w:numPr>
            </w:pPr>
            <w:r w:rsidRPr="003500D7">
              <w:t xml:space="preserve">To provide recommendations and input </w:t>
            </w:r>
            <w:r w:rsidR="3AD95967">
              <w:t>t</w:t>
            </w:r>
            <w:r w:rsidR="46E7D974">
              <w:t>o</w:t>
            </w:r>
            <w:r w:rsidRPr="003500D7">
              <w:t xml:space="preserve"> ensure that decisions </w:t>
            </w:r>
            <w:r w:rsidR="3AD95967">
              <w:t>take</w:t>
            </w:r>
            <w:r w:rsidR="4C99363C">
              <w:t xml:space="preserve"> </w:t>
            </w:r>
            <w:r w:rsidR="597C6814">
              <w:t>in</w:t>
            </w:r>
            <w:r w:rsidR="2D116C19">
              <w:t>to</w:t>
            </w:r>
            <w:r w:rsidR="597C6814">
              <w:t xml:space="preserve"> </w:t>
            </w:r>
            <w:r w:rsidR="4C99363C">
              <w:t xml:space="preserve">account </w:t>
            </w:r>
            <w:r w:rsidRPr="003500D7">
              <w:t>the specific requirements and perspective of ASPSPs, TPPs, Billers and Consumers</w:t>
            </w:r>
          </w:p>
          <w:p w14:paraId="09419112" w14:textId="31306D05" w:rsidR="00480225" w:rsidRDefault="00480225" w:rsidP="007C4E54">
            <w:pPr>
              <w:pStyle w:val="ListParagraph"/>
              <w:numPr>
                <w:ilvl w:val="0"/>
                <w:numId w:val="24"/>
              </w:numPr>
            </w:pPr>
            <w:r>
              <w:t>To se</w:t>
            </w:r>
            <w:r w:rsidR="009D13AB">
              <w:t>t</w:t>
            </w:r>
            <w:r>
              <w:t xml:space="preserve"> direction </w:t>
            </w:r>
            <w:r w:rsidR="009D13AB">
              <w:t xml:space="preserve">to the </w:t>
            </w:r>
            <w:proofErr w:type="spellStart"/>
            <w:r w:rsidR="009D13AB">
              <w:t>substreams</w:t>
            </w:r>
            <w:proofErr w:type="spellEnd"/>
            <w:r w:rsidR="009D13AB">
              <w:t>, and aggregate the views from the</w:t>
            </w:r>
            <w:r w:rsidR="000A5B27">
              <w:t>se groups.</w:t>
            </w:r>
          </w:p>
          <w:p w14:paraId="4AFD8260" w14:textId="2CDC65FA" w:rsidR="00967344" w:rsidRDefault="00967344" w:rsidP="007C4E54">
            <w:pPr>
              <w:pStyle w:val="ListParagraph"/>
              <w:numPr>
                <w:ilvl w:val="0"/>
                <w:numId w:val="24"/>
              </w:numPr>
            </w:pPr>
            <w:r w:rsidRPr="00967344">
              <w:t>To identify risks to consumers and provide recommendations to mitigate those risks</w:t>
            </w:r>
          </w:p>
          <w:p w14:paraId="599B7DC3" w14:textId="4CABAFC5" w:rsidR="00441F81" w:rsidRDefault="00441F81" w:rsidP="007C4E54">
            <w:pPr>
              <w:pStyle w:val="ListParagraph"/>
              <w:numPr>
                <w:ilvl w:val="0"/>
                <w:numId w:val="24"/>
              </w:numPr>
            </w:pPr>
            <w:r w:rsidRPr="00441F81">
              <w:t>To identify [and conduct] consumer research necessary to develop the recommendations and support the roll-out</w:t>
            </w:r>
            <w:r w:rsidR="0065388E">
              <w:t>.</w:t>
            </w:r>
          </w:p>
          <w:p w14:paraId="533F71D2" w14:textId="6C6EE748" w:rsidR="00921D56" w:rsidRDefault="0065388E" w:rsidP="00F2776B">
            <w:r>
              <w:t>P</w:t>
            </w:r>
            <w:r w:rsidRPr="0065388E">
              <w:t xml:space="preserve">roviding recommendations that will help maximise the overall success of the roll-out, </w:t>
            </w:r>
            <w:r>
              <w:t xml:space="preserve">and </w:t>
            </w:r>
            <w:r w:rsidR="00CD65BE">
              <w:t>the measures of success.</w:t>
            </w:r>
          </w:p>
          <w:p w14:paraId="7C330AE6" w14:textId="58A10EEF" w:rsidR="00F57E39" w:rsidRPr="007C4E54" w:rsidRDefault="00A57BA8" w:rsidP="007C4E54">
            <w:r>
              <w:t>T</w:t>
            </w:r>
            <w:r w:rsidR="002C2A69">
              <w:t xml:space="preserve">he purpose of the VRPWG </w:t>
            </w:r>
            <w:r w:rsidR="00F57E39" w:rsidRPr="007C4E54">
              <w:t>is to decide/confirm where there is broad consensus in developing and implementing VRPs, and to refer up any areas that are unable to achieve a consensus view</w:t>
            </w:r>
            <w:r w:rsidR="007C4E54">
              <w:t>.</w:t>
            </w:r>
          </w:p>
          <w:p w14:paraId="47DFA015" w14:textId="77777777" w:rsidR="00F57E39" w:rsidRDefault="00F57E39" w:rsidP="00112E08"/>
          <w:p w14:paraId="62961A5C" w14:textId="79F669FF" w:rsidR="009B61CE" w:rsidRDefault="5FD75729" w:rsidP="00112E08">
            <w:r>
              <w:t xml:space="preserve">For </w:t>
            </w:r>
            <w:r w:rsidR="793FE9B1">
              <w:t>clarity</w:t>
            </w:r>
            <w:r>
              <w:t xml:space="preserve">, </w:t>
            </w:r>
            <w:r w:rsidR="2C0C6676">
              <w:t>t</w:t>
            </w:r>
            <w:r w:rsidR="6E5F530C">
              <w:t xml:space="preserve">he </w:t>
            </w:r>
            <w:r w:rsidR="3AD95967">
              <w:t>VRPWG is n</w:t>
            </w:r>
            <w:r w:rsidR="6E5F530C">
              <w:t xml:space="preserve">ot </w:t>
            </w:r>
            <w:r w:rsidR="0F0CC0E7">
              <w:t>a decision-making body</w:t>
            </w:r>
            <w:r w:rsidR="5CBF0A3D">
              <w:t xml:space="preserve"> and shall not have any decision-making rights</w:t>
            </w:r>
            <w:r w:rsidR="0F0CC0E7">
              <w:t>.</w:t>
            </w:r>
          </w:p>
          <w:p w14:paraId="6D3E9459" w14:textId="5AE30B6D" w:rsidR="009B61CE" w:rsidRDefault="009B61CE" w:rsidP="00112E08"/>
        </w:tc>
      </w:tr>
      <w:tr w:rsidR="00F56485" w14:paraId="01E5E426" w14:textId="77777777" w:rsidTr="6A3C772D">
        <w:tc>
          <w:tcPr>
            <w:tcW w:w="2830" w:type="dxa"/>
            <w:shd w:val="clear" w:color="auto" w:fill="D9D9D9" w:themeFill="background1" w:themeFillShade="D9"/>
          </w:tcPr>
          <w:p w14:paraId="1BFC5F17" w14:textId="2C402C31" w:rsidR="00F56485" w:rsidRDefault="00F56485" w:rsidP="00146ED2">
            <w:r>
              <w:lastRenderedPageBreak/>
              <w:t xml:space="preserve">Scope </w:t>
            </w:r>
          </w:p>
        </w:tc>
        <w:tc>
          <w:tcPr>
            <w:tcW w:w="6186" w:type="dxa"/>
          </w:tcPr>
          <w:p w14:paraId="3BD8A95B" w14:textId="1DE1B6C4" w:rsidR="00F56485" w:rsidRDefault="00F56485" w:rsidP="0031749C">
            <w:r>
              <w:t xml:space="preserve">As set out in the Appendix </w:t>
            </w:r>
          </w:p>
        </w:tc>
      </w:tr>
      <w:tr w:rsidR="00834D1B" w14:paraId="4399DF7A" w14:textId="77777777" w:rsidTr="6A3C772D">
        <w:tc>
          <w:tcPr>
            <w:tcW w:w="2830" w:type="dxa"/>
            <w:shd w:val="clear" w:color="auto" w:fill="D9D9D9" w:themeFill="background1" w:themeFillShade="D9"/>
          </w:tcPr>
          <w:p w14:paraId="3F0E2BD9" w14:textId="6081EE22" w:rsidR="00834D1B" w:rsidRDefault="0064778E" w:rsidP="00146ED2">
            <w:r>
              <w:t xml:space="preserve">Membership </w:t>
            </w:r>
          </w:p>
        </w:tc>
        <w:tc>
          <w:tcPr>
            <w:tcW w:w="6186" w:type="dxa"/>
          </w:tcPr>
          <w:p w14:paraId="6236BC59" w14:textId="4BF04852" w:rsidR="00090A75" w:rsidRDefault="002E7278" w:rsidP="00146ED2">
            <w:r>
              <w:t>Membership will be based on the following criteria:</w:t>
            </w:r>
          </w:p>
          <w:p w14:paraId="6C408DE6" w14:textId="289BCD2D" w:rsidR="00AC3244" w:rsidRPr="00446F44" w:rsidRDefault="00AC3244" w:rsidP="007C4E54">
            <w:pPr>
              <w:pStyle w:val="ListParagraph"/>
              <w:numPr>
                <w:ilvl w:val="0"/>
                <w:numId w:val="23"/>
              </w:numPr>
            </w:pPr>
            <w:r w:rsidRPr="00446F44">
              <w:t xml:space="preserve">firms with a live VRP proposition in market or </w:t>
            </w:r>
          </w:p>
          <w:p w14:paraId="6A360395" w14:textId="04C09C80" w:rsidR="00AC3244" w:rsidRPr="00446F44" w:rsidRDefault="00AC3244" w:rsidP="007C4E54">
            <w:pPr>
              <w:pStyle w:val="ListParagraph"/>
              <w:numPr>
                <w:ilvl w:val="0"/>
                <w:numId w:val="23"/>
              </w:numPr>
            </w:pPr>
            <w:r w:rsidRPr="00446F44">
              <w:t>currently in the Managed Rollout process.</w:t>
            </w:r>
          </w:p>
          <w:p w14:paraId="215F8B71" w14:textId="77777777" w:rsidR="00090A75" w:rsidRDefault="00090A75" w:rsidP="00146ED2"/>
          <w:p w14:paraId="2EEA6897" w14:textId="20B06D2D" w:rsidR="00E25A5A" w:rsidRDefault="00E25A5A" w:rsidP="00146ED2">
            <w:r>
              <w:t>Invited firms will have a</w:t>
            </w:r>
            <w:r w:rsidR="00B73ADB">
              <w:t xml:space="preserve"> standing invite to attend each VRPWG.</w:t>
            </w:r>
          </w:p>
          <w:p w14:paraId="152B20C6" w14:textId="77777777" w:rsidR="00090A32" w:rsidRDefault="00090A32" w:rsidP="00146ED2"/>
          <w:p w14:paraId="6FC8BA70" w14:textId="3F086783" w:rsidR="00E25A5A" w:rsidRDefault="00090A32" w:rsidP="00146ED2">
            <w:r w:rsidRPr="00090A32">
              <w:t>End-user representation</w:t>
            </w:r>
            <w:r>
              <w:t xml:space="preserve"> to be achieved </w:t>
            </w:r>
            <w:r w:rsidR="00037343">
              <w:t xml:space="preserve">by inclusion of a consumer representative (Dominic </w:t>
            </w:r>
            <w:proofErr w:type="spellStart"/>
            <w:r w:rsidR="00037343">
              <w:t>Lindlay</w:t>
            </w:r>
            <w:proofErr w:type="spellEnd"/>
            <w:r w:rsidR="00037343">
              <w:t xml:space="preserve">) and </w:t>
            </w:r>
            <w:r w:rsidR="00B62590">
              <w:t>the BRC (Ch</w:t>
            </w:r>
            <w:r w:rsidR="00946446">
              <w:t>ris</w:t>
            </w:r>
            <w:r w:rsidR="00B62590">
              <w:t xml:space="preserve"> Owen) </w:t>
            </w:r>
          </w:p>
          <w:p w14:paraId="06DF6855" w14:textId="77777777" w:rsidR="00090A32" w:rsidRDefault="00090A32" w:rsidP="00146ED2"/>
          <w:p w14:paraId="6CC9A36F" w14:textId="2A47283D" w:rsidR="00415B06" w:rsidRDefault="00415B06" w:rsidP="00146ED2">
            <w:r>
              <w:t xml:space="preserve">OBL and Pay.UK Programme Leads and sub-stream leaders </w:t>
            </w:r>
            <w:r w:rsidR="00A51E9B">
              <w:t>to attend</w:t>
            </w:r>
            <w:r w:rsidR="006F1332">
              <w:t>, as well as SMEs as required</w:t>
            </w:r>
            <w:r w:rsidR="00A51E9B">
              <w:t>.</w:t>
            </w:r>
          </w:p>
          <w:p w14:paraId="4C3A46CD" w14:textId="77777777" w:rsidR="00EC31D2" w:rsidRDefault="00EC31D2" w:rsidP="00146ED2"/>
          <w:p w14:paraId="3DD5962B" w14:textId="77777777" w:rsidR="00415B06" w:rsidRDefault="00415B06" w:rsidP="00146ED2"/>
          <w:p w14:paraId="620F05E0" w14:textId="4DAC06A9" w:rsidR="006F3EED" w:rsidRDefault="7CAA9817" w:rsidP="00146ED2">
            <w:r>
              <w:t xml:space="preserve">Each member of </w:t>
            </w:r>
            <w:r w:rsidR="527CA897">
              <w:t xml:space="preserve">JROC </w:t>
            </w:r>
            <w:r w:rsidR="233FDD14">
              <w:t xml:space="preserve">shall be entitled to have one attendee on the </w:t>
            </w:r>
            <w:r w:rsidR="51B85776">
              <w:t>VRPWG</w:t>
            </w:r>
            <w:r w:rsidR="148067E5">
              <w:t xml:space="preserve"> with observer status</w:t>
            </w:r>
            <w:r w:rsidR="527CA897">
              <w:t>.</w:t>
            </w:r>
          </w:p>
          <w:p w14:paraId="1DB4FEA6" w14:textId="5AE8EDF0" w:rsidR="005D5E33" w:rsidRDefault="005D5E33" w:rsidP="00A51E9B"/>
        </w:tc>
      </w:tr>
      <w:tr w:rsidR="0064778E" w14:paraId="6F089486" w14:textId="77777777" w:rsidTr="6A3C772D">
        <w:tc>
          <w:tcPr>
            <w:tcW w:w="2830" w:type="dxa"/>
            <w:shd w:val="clear" w:color="auto" w:fill="D9D9D9" w:themeFill="background1" w:themeFillShade="D9"/>
          </w:tcPr>
          <w:p w14:paraId="2DF17942" w14:textId="33D21607" w:rsidR="0064778E" w:rsidRDefault="0064778E" w:rsidP="00146ED2">
            <w:r>
              <w:lastRenderedPageBreak/>
              <w:t>Authority</w:t>
            </w:r>
          </w:p>
        </w:tc>
        <w:tc>
          <w:tcPr>
            <w:tcW w:w="6186" w:type="dxa"/>
          </w:tcPr>
          <w:p w14:paraId="344AA910" w14:textId="2213E35C" w:rsidR="00A2237D" w:rsidRDefault="004B3101" w:rsidP="000D5BA8">
            <w:r>
              <w:t xml:space="preserve">The VRPWG will </w:t>
            </w:r>
            <w:r w:rsidR="78326C64">
              <w:t xml:space="preserve">use best efforts </w:t>
            </w:r>
            <w:r>
              <w:t>to arrive at consensus</w:t>
            </w:r>
            <w:r w:rsidR="00C4632E">
              <w:t xml:space="preserve"> and make recommendations to the Programme Implementation Group</w:t>
            </w:r>
            <w:r w:rsidR="00982B16">
              <w:t xml:space="preserve"> </w:t>
            </w:r>
            <w:r w:rsidR="00DC15B0">
              <w:t>(in</w:t>
            </w:r>
            <w:r w:rsidR="00494A26">
              <w:t xml:space="preserve"> addition </w:t>
            </w:r>
            <w:r w:rsidR="00982B16">
              <w:t xml:space="preserve">recommendations will be transparent across all </w:t>
            </w:r>
            <w:r w:rsidR="00494A26">
              <w:t xml:space="preserve">governance groups) </w:t>
            </w:r>
            <w:r w:rsidR="00DF7E0E">
              <w:t>.</w:t>
            </w:r>
          </w:p>
          <w:p w14:paraId="482AD6E6" w14:textId="77777777" w:rsidR="002C5A46" w:rsidRDefault="002C5A46" w:rsidP="000D5BA8"/>
          <w:p w14:paraId="25A7CD8B" w14:textId="64833FBB" w:rsidR="00DF7E0E" w:rsidRDefault="002C5A46" w:rsidP="000D5BA8">
            <w:r>
              <w:t>However</w:t>
            </w:r>
            <w:r w:rsidR="00C815F0">
              <w:t>, it is acknowledged that since the</w:t>
            </w:r>
            <w:r w:rsidRPr="002C5A46">
              <w:t xml:space="preserve"> supply </w:t>
            </w:r>
            <w:r w:rsidR="00CD3C74">
              <w:t xml:space="preserve">side </w:t>
            </w:r>
            <w:r w:rsidRPr="002C5A46">
              <w:t>(ASPSP) and demand</w:t>
            </w:r>
            <w:r w:rsidR="00CD3C74">
              <w:t xml:space="preserve"> side </w:t>
            </w:r>
            <w:r w:rsidRPr="002C5A46">
              <w:t>(TPP) representatives</w:t>
            </w:r>
            <w:r w:rsidR="0014185F">
              <w:t xml:space="preserve"> </w:t>
            </w:r>
            <w:r w:rsidRPr="002C5A46">
              <w:t>on the VRPWG</w:t>
            </w:r>
            <w:r w:rsidR="0014185F">
              <w:t xml:space="preserve"> may </w:t>
            </w:r>
            <w:r w:rsidR="00946446">
              <w:t xml:space="preserve">have </w:t>
            </w:r>
            <w:r w:rsidR="00DC15B0" w:rsidRPr="002C5A46">
              <w:t>diverging</w:t>
            </w:r>
            <w:r w:rsidR="00DC15B0">
              <w:t xml:space="preserve"> </w:t>
            </w:r>
            <w:r w:rsidR="00DC15B0" w:rsidRPr="002C5A46">
              <w:t>incentives</w:t>
            </w:r>
            <w:r w:rsidRPr="002C5A46">
              <w:t xml:space="preserve">, consensus may be impossible to reach on some </w:t>
            </w:r>
            <w:r w:rsidR="00946446" w:rsidRPr="002C5A46">
              <w:t>points</w:t>
            </w:r>
            <w:r w:rsidR="00946446">
              <w:t>. Where</w:t>
            </w:r>
            <w:r w:rsidR="00DF7E0E">
              <w:t xml:space="preserve"> consensus cannot be achieved</w:t>
            </w:r>
            <w:r w:rsidR="6DDAE364">
              <w:t>,</w:t>
            </w:r>
            <w:r w:rsidR="0098742A">
              <w:t xml:space="preserve"> the divergence will be noted</w:t>
            </w:r>
            <w:r w:rsidR="00EC0A29">
              <w:t xml:space="preserve"> and considered by the WS5 VRP</w:t>
            </w:r>
            <w:r w:rsidR="0098742A">
              <w:t xml:space="preserve"> </w:t>
            </w:r>
            <w:r w:rsidR="00EC0A29">
              <w:t xml:space="preserve">Implementation Group </w:t>
            </w:r>
            <w:r w:rsidR="0098742A">
              <w:t xml:space="preserve">and </w:t>
            </w:r>
            <w:r w:rsidR="00EC0A29">
              <w:t xml:space="preserve">referred </w:t>
            </w:r>
            <w:r w:rsidR="0098742A">
              <w:t>to the Programme Implementation Group</w:t>
            </w:r>
            <w:r w:rsidR="77FF3079">
              <w:t>,</w:t>
            </w:r>
            <w:r w:rsidR="00215A40">
              <w:t xml:space="preserve"> </w:t>
            </w:r>
            <w:r w:rsidR="00A15EBC">
              <w:t xml:space="preserve">if appropriate.  </w:t>
            </w:r>
            <w:r w:rsidR="00545CE3">
              <w:t xml:space="preserve">Ultimately </w:t>
            </w:r>
            <w:r w:rsidR="00EF3F84">
              <w:t xml:space="preserve">recommendations will made to </w:t>
            </w:r>
            <w:r w:rsidR="00A15EBC">
              <w:t xml:space="preserve">JROC </w:t>
            </w:r>
            <w:r w:rsidR="00215A40">
              <w:t xml:space="preserve">if required for resolution and/or </w:t>
            </w:r>
            <w:r w:rsidR="00EF3F84">
              <w:t>decision</w:t>
            </w:r>
            <w:r w:rsidR="00215A40">
              <w:t>.</w:t>
            </w:r>
          </w:p>
          <w:p w14:paraId="3B04B92C" w14:textId="77777777" w:rsidR="003A26EE" w:rsidRDefault="003A26EE" w:rsidP="000D5BA8"/>
          <w:p w14:paraId="2618460D" w14:textId="77777777" w:rsidR="00C16C65" w:rsidRDefault="00C16C65" w:rsidP="000D5BA8"/>
          <w:p w14:paraId="6BD4D487" w14:textId="1C8D6067" w:rsidR="00C16C65" w:rsidRDefault="00C16C65" w:rsidP="000D5BA8">
            <w:r>
              <w:t xml:space="preserve">The spectrum of views </w:t>
            </w:r>
            <w:r w:rsidR="00BD2372">
              <w:t xml:space="preserve">across the </w:t>
            </w:r>
            <w:r w:rsidRPr="00C16C65">
              <w:t xml:space="preserve">VRPWG </w:t>
            </w:r>
            <w:r w:rsidR="00BD2372">
              <w:t xml:space="preserve">will be collated and presented to JROC </w:t>
            </w:r>
            <w:r w:rsidR="008C7771">
              <w:t xml:space="preserve">so that they </w:t>
            </w:r>
            <w:r w:rsidR="00946446">
              <w:t xml:space="preserve">are </w:t>
            </w:r>
            <w:r w:rsidR="00946446" w:rsidRPr="00C16C65">
              <w:t>fully</w:t>
            </w:r>
            <w:r w:rsidRPr="00C16C65">
              <w:t xml:space="preserve"> informed of different points of views</w:t>
            </w:r>
            <w:r w:rsidR="00202967">
              <w:t xml:space="preserve"> when making decisions. </w:t>
            </w:r>
          </w:p>
          <w:p w14:paraId="7D1B4513" w14:textId="77777777" w:rsidR="0060704B" w:rsidRDefault="0060704B" w:rsidP="000D5BA8"/>
          <w:p w14:paraId="207A0A1C" w14:textId="1C7F37AC" w:rsidR="0060704B" w:rsidRDefault="0060704B" w:rsidP="000D5BA8">
            <w:r>
              <w:t xml:space="preserve">The VRPWG </w:t>
            </w:r>
            <w:r w:rsidR="2C9938F6">
              <w:t>shall have</w:t>
            </w:r>
            <w:r>
              <w:t xml:space="preserve"> the right to create sub-groups as required to address specific area</w:t>
            </w:r>
            <w:r w:rsidR="00954909">
              <w:t>s, issues, etc</w:t>
            </w:r>
          </w:p>
          <w:p w14:paraId="23C59C44" w14:textId="4352B047" w:rsidR="00215A40" w:rsidRDefault="00215A40" w:rsidP="000D5BA8"/>
        </w:tc>
      </w:tr>
      <w:tr w:rsidR="009B1A0C" w14:paraId="76A2CECF" w14:textId="77777777" w:rsidTr="6A3C772D">
        <w:tc>
          <w:tcPr>
            <w:tcW w:w="2830" w:type="dxa"/>
            <w:shd w:val="clear" w:color="auto" w:fill="D9D9D9" w:themeFill="background1" w:themeFillShade="D9"/>
          </w:tcPr>
          <w:p w14:paraId="4F98722E" w14:textId="06FFE09B" w:rsidR="009B1A0C" w:rsidRDefault="009B1A0C" w:rsidP="00146ED2">
            <w:r>
              <w:t>Standing Agenda</w:t>
            </w:r>
            <w:r w:rsidR="00794C61">
              <w:t xml:space="preserve"> </w:t>
            </w:r>
          </w:p>
        </w:tc>
        <w:tc>
          <w:tcPr>
            <w:tcW w:w="6186" w:type="dxa"/>
          </w:tcPr>
          <w:p w14:paraId="7661DFF2" w14:textId="048699A5" w:rsidR="63C3FD6B" w:rsidRDefault="63C3FD6B" w:rsidP="007C4E54">
            <w:r>
              <w:t>Each VRPWG meeting shall address the following standing agenda items (unless agreed otherwise):</w:t>
            </w:r>
          </w:p>
          <w:p w14:paraId="63950D84" w14:textId="0B7F17F0" w:rsidR="00452B0F" w:rsidRDefault="00452B0F" w:rsidP="003B1FBC">
            <w:pPr>
              <w:pStyle w:val="ListParagraph"/>
              <w:numPr>
                <w:ilvl w:val="0"/>
                <w:numId w:val="33"/>
              </w:numPr>
            </w:pPr>
            <w:r>
              <w:t>Whether the quorum for the meeting is met and may proceed.</w:t>
            </w:r>
          </w:p>
          <w:p w14:paraId="479AE061" w14:textId="2D8D7BCF" w:rsidR="00E91892" w:rsidRDefault="006772E4" w:rsidP="00D3380F">
            <w:pPr>
              <w:pStyle w:val="ListParagraph"/>
              <w:numPr>
                <w:ilvl w:val="0"/>
                <w:numId w:val="33"/>
              </w:numPr>
            </w:pPr>
            <w:r>
              <w:t>Approval of the minutes of the previous meeting if required</w:t>
            </w:r>
          </w:p>
          <w:p w14:paraId="288B185A" w14:textId="4D0C3190" w:rsidR="009C75EB" w:rsidRDefault="00CC1D00" w:rsidP="00D3380F">
            <w:pPr>
              <w:pStyle w:val="ListParagraph"/>
              <w:ind w:left="360"/>
            </w:pPr>
            <w:r>
              <w:t xml:space="preserve">VRP </w:t>
            </w:r>
            <w:r w:rsidR="002873F2">
              <w:t xml:space="preserve">Programme </w:t>
            </w:r>
            <w:r w:rsidR="00CC0370">
              <w:t xml:space="preserve">status </w:t>
            </w:r>
            <w:r w:rsidR="002873F2">
              <w:t>overview</w:t>
            </w:r>
          </w:p>
          <w:p w14:paraId="4CEE702F" w14:textId="43C90E66" w:rsidR="002873F2" w:rsidRDefault="00CC0370" w:rsidP="00D3380F">
            <w:pPr>
              <w:pStyle w:val="ListParagraph"/>
              <w:numPr>
                <w:ilvl w:val="0"/>
                <w:numId w:val="33"/>
              </w:numPr>
            </w:pPr>
            <w:r>
              <w:t xml:space="preserve">Update on each </w:t>
            </w:r>
            <w:r w:rsidR="00CC1D00">
              <w:t>sub-stream</w:t>
            </w:r>
            <w:r>
              <w:t xml:space="preserve">, including key </w:t>
            </w:r>
            <w:r w:rsidR="283C1C49">
              <w:t>deliverables</w:t>
            </w:r>
            <w:r w:rsidR="009E4609">
              <w:t xml:space="preserve">, </w:t>
            </w:r>
            <w:r w:rsidR="00431347">
              <w:t>recommendations</w:t>
            </w:r>
            <w:r w:rsidR="283C1C49">
              <w:t xml:space="preserve"> and milestones</w:t>
            </w:r>
            <w:r>
              <w:t>, issues</w:t>
            </w:r>
            <w:r w:rsidR="0AA0BB92">
              <w:t>/challenges</w:t>
            </w:r>
            <w:r w:rsidR="370B7462">
              <w:t xml:space="preserve">, </w:t>
            </w:r>
            <w:r w:rsidR="370B7462" w:rsidRPr="001274C7">
              <w:t>risks</w:t>
            </w:r>
            <w:r>
              <w:t xml:space="preserve"> and next steps</w:t>
            </w:r>
          </w:p>
          <w:p w14:paraId="574D63F8" w14:textId="5436E37C" w:rsidR="00B2317A" w:rsidRDefault="146C4E9F" w:rsidP="00D3380F">
            <w:pPr>
              <w:pStyle w:val="ListParagraph"/>
              <w:numPr>
                <w:ilvl w:val="0"/>
                <w:numId w:val="33"/>
              </w:numPr>
            </w:pPr>
            <w:r>
              <w:t xml:space="preserve">Any other </w:t>
            </w:r>
            <w:r w:rsidR="6168FD64">
              <w:t>s</w:t>
            </w:r>
            <w:r w:rsidR="43A5E473">
              <w:t>pecific</w:t>
            </w:r>
            <w:r w:rsidR="00A431DE">
              <w:t xml:space="preserve"> agenda items </w:t>
            </w:r>
            <w:r w:rsidR="6D8B5D21">
              <w:t>(</w:t>
            </w:r>
            <w:r w:rsidR="00A431DE">
              <w:t>as required</w:t>
            </w:r>
            <w:r w:rsidR="41B143C6">
              <w:t>)</w:t>
            </w:r>
          </w:p>
          <w:p w14:paraId="26611D03" w14:textId="20171AA5" w:rsidR="00771AD2" w:rsidRDefault="00771AD2" w:rsidP="001F77B7"/>
        </w:tc>
      </w:tr>
      <w:tr w:rsidR="0064778E" w14:paraId="06F09AB0" w14:textId="77777777" w:rsidTr="6A3C772D">
        <w:tc>
          <w:tcPr>
            <w:tcW w:w="2830" w:type="dxa"/>
            <w:shd w:val="clear" w:color="auto" w:fill="D9D9D9" w:themeFill="background1" w:themeFillShade="D9"/>
          </w:tcPr>
          <w:p w14:paraId="25F52BD6" w14:textId="4E230187" w:rsidR="0064778E" w:rsidRDefault="0064778E" w:rsidP="00146ED2">
            <w:r>
              <w:t xml:space="preserve">Frequency and Duration </w:t>
            </w:r>
          </w:p>
        </w:tc>
        <w:tc>
          <w:tcPr>
            <w:tcW w:w="6186" w:type="dxa"/>
          </w:tcPr>
          <w:p w14:paraId="76D2A88C" w14:textId="570D0695" w:rsidR="00732822" w:rsidRDefault="00185808" w:rsidP="00146ED2">
            <w:r>
              <w:t xml:space="preserve">Meetings will be </w:t>
            </w:r>
            <w:r w:rsidR="00946446">
              <w:t>held virtually</w:t>
            </w:r>
            <w:r w:rsidR="00477E09">
              <w:t>,</w:t>
            </w:r>
            <w:r>
              <w:t xml:space="preserve"> unless otherwise agreed by the VRPWG. </w:t>
            </w:r>
            <w:r w:rsidR="00732822">
              <w:t xml:space="preserve">Meetings are expected to last </w:t>
            </w:r>
            <w:r w:rsidR="00526E61">
              <w:t>1.5-2 hours</w:t>
            </w:r>
            <w:r w:rsidR="573BA9F7">
              <w:t xml:space="preserve"> (unless agreed otherwise by the members of the VRPWG)</w:t>
            </w:r>
            <w:r w:rsidR="5B7371F7">
              <w:t>.</w:t>
            </w:r>
          </w:p>
          <w:p w14:paraId="5EA07375" w14:textId="77777777" w:rsidR="00732822" w:rsidRDefault="00732822" w:rsidP="00146ED2"/>
          <w:p w14:paraId="06C198F0" w14:textId="4C37B2AF" w:rsidR="00732822" w:rsidRDefault="008B2BAE" w:rsidP="00146ED2">
            <w:r>
              <w:t xml:space="preserve">The </w:t>
            </w:r>
            <w:r w:rsidR="00526E61">
              <w:t>VRPWG will be held every other week</w:t>
            </w:r>
            <w:r w:rsidR="24E1FBB2">
              <w:t xml:space="preserve"> (unless agreed otherwise by the members of the VRPWG)</w:t>
            </w:r>
            <w:r w:rsidR="38974283">
              <w:t>.</w:t>
            </w:r>
          </w:p>
          <w:p w14:paraId="499F7FA4" w14:textId="37727575" w:rsidR="00D076A2" w:rsidRDefault="00D076A2" w:rsidP="00146ED2"/>
        </w:tc>
      </w:tr>
      <w:tr w:rsidR="0064778E" w14:paraId="6309429F" w14:textId="77777777" w:rsidTr="6A3C772D">
        <w:tc>
          <w:tcPr>
            <w:tcW w:w="2830" w:type="dxa"/>
            <w:shd w:val="clear" w:color="auto" w:fill="D9D9D9" w:themeFill="background1" w:themeFillShade="D9"/>
          </w:tcPr>
          <w:p w14:paraId="590591EE" w14:textId="01E5292A" w:rsidR="0064778E" w:rsidRDefault="0064778E" w:rsidP="00146ED2">
            <w:r>
              <w:t>Quorum</w:t>
            </w:r>
          </w:p>
        </w:tc>
        <w:tc>
          <w:tcPr>
            <w:tcW w:w="6186" w:type="dxa"/>
          </w:tcPr>
          <w:p w14:paraId="5DA529B3" w14:textId="77777777" w:rsidR="00C72E0C" w:rsidRDefault="00C72E0C" w:rsidP="00146ED2"/>
          <w:p w14:paraId="132C1EAE" w14:textId="321C535C" w:rsidR="0004482B" w:rsidRDefault="00C72E0C" w:rsidP="00146ED2">
            <w:r>
              <w:t>Meetings will be deemed quorate if at least 50% of member firms are in attendance.</w:t>
            </w:r>
            <w:r w:rsidR="00711778">
              <w:t xml:space="preserve"> </w:t>
            </w:r>
          </w:p>
          <w:p w14:paraId="2C87F96D" w14:textId="77777777" w:rsidR="00CF3DFE" w:rsidRDefault="00CF3DFE" w:rsidP="00146ED2"/>
          <w:p w14:paraId="6A1AD474" w14:textId="19A662CC" w:rsidR="00CF3DFE" w:rsidRDefault="00CF3DFE" w:rsidP="00146ED2">
            <w:r>
              <w:lastRenderedPageBreak/>
              <w:t xml:space="preserve">If the </w:t>
            </w:r>
            <w:r w:rsidR="0010068D">
              <w:t>Co-</w:t>
            </w:r>
            <w:r w:rsidR="00DD5260">
              <w:t>Chair</w:t>
            </w:r>
            <w:r w:rsidR="0010068D">
              <w:t xml:space="preserve">s are unable to attend </w:t>
            </w:r>
            <w:r w:rsidR="24B7B606">
              <w:t>a meeting,</w:t>
            </w:r>
            <w:r w:rsidR="34750238">
              <w:t xml:space="preserve"> </w:t>
            </w:r>
            <w:r w:rsidR="0010068D">
              <w:t xml:space="preserve">then OBL and Pay.UK will be responsible for providing a suitable </w:t>
            </w:r>
            <w:r w:rsidR="00A016F2">
              <w:t>alternate</w:t>
            </w:r>
            <w:r w:rsidR="00983C1A">
              <w:t>.</w:t>
            </w:r>
          </w:p>
          <w:p w14:paraId="45BC4754" w14:textId="19C73688" w:rsidR="0061184D" w:rsidRDefault="0061184D" w:rsidP="00983C1A"/>
        </w:tc>
      </w:tr>
      <w:tr w:rsidR="0064778E" w14:paraId="56A4A608" w14:textId="77777777" w:rsidTr="6A3C772D">
        <w:tc>
          <w:tcPr>
            <w:tcW w:w="2830" w:type="dxa"/>
            <w:shd w:val="clear" w:color="auto" w:fill="D9D9D9" w:themeFill="background1" w:themeFillShade="D9"/>
          </w:tcPr>
          <w:p w14:paraId="2338FFB3" w14:textId="0B38B195" w:rsidR="0064778E" w:rsidRDefault="0064778E" w:rsidP="00146ED2">
            <w:r>
              <w:lastRenderedPageBreak/>
              <w:t>Inputs</w:t>
            </w:r>
          </w:p>
        </w:tc>
        <w:tc>
          <w:tcPr>
            <w:tcW w:w="6186" w:type="dxa"/>
          </w:tcPr>
          <w:p w14:paraId="396E15CC" w14:textId="396BEB1E" w:rsidR="0064778E" w:rsidRDefault="3A761D68" w:rsidP="00146ED2">
            <w:r>
              <w:t xml:space="preserve">Any </w:t>
            </w:r>
            <w:r w:rsidR="5817014D">
              <w:t>p</w:t>
            </w:r>
            <w:r w:rsidR="794CEAE3">
              <w:t>apers</w:t>
            </w:r>
            <w:r w:rsidR="00D46017">
              <w:t xml:space="preserve"> </w:t>
            </w:r>
            <w:r w:rsidR="00021089">
              <w:t xml:space="preserve">prepared by the Secretariat </w:t>
            </w:r>
            <w:r w:rsidR="00D46017">
              <w:t xml:space="preserve">(including minutes of </w:t>
            </w:r>
            <w:r w:rsidR="005075BE">
              <w:t xml:space="preserve">the </w:t>
            </w:r>
            <w:r w:rsidR="00D46017">
              <w:t>prior meeting</w:t>
            </w:r>
            <w:r w:rsidR="200E67CA">
              <w:t>)</w:t>
            </w:r>
            <w:r w:rsidR="794CEAE3">
              <w:t xml:space="preserve"> </w:t>
            </w:r>
            <w:r w:rsidR="21386AC5">
              <w:t>shall</w:t>
            </w:r>
            <w:r w:rsidR="002F3D82">
              <w:t xml:space="preserve"> be shared with all attendees </w:t>
            </w:r>
            <w:r w:rsidR="00D46017">
              <w:t xml:space="preserve">no less than </w:t>
            </w:r>
            <w:r w:rsidR="00B903B0">
              <w:t xml:space="preserve">two </w:t>
            </w:r>
            <w:r w:rsidR="000817A5">
              <w:t xml:space="preserve">working </w:t>
            </w:r>
            <w:r w:rsidR="00D46017">
              <w:t>days in advance.</w:t>
            </w:r>
            <w:r w:rsidR="004013B2">
              <w:t xml:space="preserve"> </w:t>
            </w:r>
          </w:p>
          <w:p w14:paraId="6B19CF6D" w14:textId="77777777" w:rsidR="0006597C" w:rsidRDefault="0006597C" w:rsidP="00146ED2"/>
          <w:p w14:paraId="132D5335" w14:textId="77777777" w:rsidR="0006597C" w:rsidRDefault="006A0414" w:rsidP="00021089">
            <w:r>
              <w:t xml:space="preserve">Members may </w:t>
            </w:r>
            <w:r w:rsidR="00021089">
              <w:t>submit materials for these meetings</w:t>
            </w:r>
            <w:r w:rsidR="003D20C9">
              <w:t xml:space="preserve"> with agreement from the Secretariat. </w:t>
            </w:r>
          </w:p>
          <w:p w14:paraId="51DCFBBF" w14:textId="77777777" w:rsidR="0006597C" w:rsidRDefault="0006597C" w:rsidP="00021089"/>
          <w:p w14:paraId="36C97E7F" w14:textId="587B6C12" w:rsidR="00D26DD8" w:rsidRDefault="00780FC6" w:rsidP="00D26DD8">
            <w:r>
              <w:t>Written</w:t>
            </w:r>
            <w:r w:rsidR="00EA631E">
              <w:t xml:space="preserve"> </w:t>
            </w:r>
            <w:r w:rsidR="00946446">
              <w:t>member feedback</w:t>
            </w:r>
            <w:r>
              <w:t xml:space="preserve"> will generally be requested at</w:t>
            </w:r>
            <w:r w:rsidR="00EA631E">
              <w:t xml:space="preserve"> each meeting of the VRPWG. The deadline </w:t>
            </w:r>
            <w:r w:rsidR="00D26DD8">
              <w:t xml:space="preserve">will be specified with each request. </w:t>
            </w:r>
          </w:p>
          <w:p w14:paraId="64D420E3" w14:textId="77777777" w:rsidR="00C8191A" w:rsidRDefault="00C8191A" w:rsidP="00D26DD8"/>
          <w:p w14:paraId="04E65DEB" w14:textId="28330C53" w:rsidR="00021089" w:rsidRDefault="00C8191A" w:rsidP="00410192">
            <w:r>
              <w:t>W</w:t>
            </w:r>
            <w:r w:rsidR="00021089">
              <w:t xml:space="preserve">ritten responses submitted by VRPWG members </w:t>
            </w:r>
            <w:r>
              <w:t xml:space="preserve">will be treated as confidential and the views not attributed to </w:t>
            </w:r>
            <w:r w:rsidR="00410192">
              <w:t xml:space="preserve">individual firms </w:t>
            </w:r>
          </w:p>
          <w:p w14:paraId="14ADA4CA" w14:textId="5FD36BB5" w:rsidR="00021089" w:rsidRDefault="00021089" w:rsidP="00021089">
            <w:r>
              <w:t>unless expressly agreed in advance.</w:t>
            </w:r>
            <w:r w:rsidR="00880A01">
              <w:t xml:space="preserve"> </w:t>
            </w:r>
          </w:p>
          <w:p w14:paraId="5CB63F3B" w14:textId="4F47102B" w:rsidR="004013B2" w:rsidRDefault="004013B2" w:rsidP="009C353D"/>
        </w:tc>
      </w:tr>
      <w:tr w:rsidR="0064778E" w14:paraId="33DC4896" w14:textId="77777777" w:rsidTr="6A3C772D">
        <w:tc>
          <w:tcPr>
            <w:tcW w:w="2830" w:type="dxa"/>
            <w:shd w:val="clear" w:color="auto" w:fill="D9D9D9" w:themeFill="background1" w:themeFillShade="D9"/>
          </w:tcPr>
          <w:p w14:paraId="58E8DA6F" w14:textId="3949ECD8" w:rsidR="0064778E" w:rsidRDefault="0064778E" w:rsidP="00146ED2">
            <w:r>
              <w:t>Outputs</w:t>
            </w:r>
          </w:p>
        </w:tc>
        <w:tc>
          <w:tcPr>
            <w:tcW w:w="6186" w:type="dxa"/>
          </w:tcPr>
          <w:p w14:paraId="0F4ACAD3" w14:textId="1DB7FA44" w:rsidR="00C06EBD" w:rsidRDefault="000817A5" w:rsidP="00E51B52">
            <w:r>
              <w:t xml:space="preserve">Minutes and actions will be captured and issued to all </w:t>
            </w:r>
            <w:r w:rsidR="003800B5">
              <w:t xml:space="preserve">members </w:t>
            </w:r>
            <w:r w:rsidR="00086229">
              <w:t>with the subsequent meeting agenda and pack.</w:t>
            </w:r>
          </w:p>
          <w:p w14:paraId="49F921C2" w14:textId="77777777" w:rsidR="00BA6F58" w:rsidRDefault="00BA6F58" w:rsidP="00E51B52"/>
          <w:p w14:paraId="14A9A7BB" w14:textId="30C095A8" w:rsidR="00D11F8F" w:rsidRDefault="001B5C41" w:rsidP="00D11F8F">
            <w:r>
              <w:t>Outputs from the mee</w:t>
            </w:r>
            <w:r w:rsidR="00622F07">
              <w:t xml:space="preserve">tings, </w:t>
            </w:r>
            <w:proofErr w:type="spellStart"/>
            <w:r w:rsidR="00622F07">
              <w:t>eg</w:t>
            </w:r>
            <w:proofErr w:type="spellEnd"/>
            <w:r w:rsidR="00622F07">
              <w:t xml:space="preserve"> minutes, notes and updates, may be shared </w:t>
            </w:r>
            <w:r w:rsidR="00811B28">
              <w:t>beyond the meeting attendees to broader ecosystem stakeholders</w:t>
            </w:r>
            <w:r w:rsidR="00D11F8F">
              <w:t xml:space="preserve"> </w:t>
            </w:r>
            <w:r w:rsidR="000D56FA">
              <w:t xml:space="preserve">and </w:t>
            </w:r>
            <w:r w:rsidR="00DC15B0">
              <w:t>are to</w:t>
            </w:r>
            <w:r w:rsidR="00D11F8F">
              <w:t xml:space="preserve"> be considered public knowledge in </w:t>
            </w:r>
          </w:p>
          <w:p w14:paraId="51C6EBF2" w14:textId="359B72B7" w:rsidR="00BA6F58" w:rsidRDefault="00D11F8F" w:rsidP="00432256">
            <w:r>
              <w:t>support of full transparency.</w:t>
            </w:r>
            <w:r>
              <w:cr/>
            </w:r>
            <w:r w:rsidR="00212448">
              <w:t xml:space="preserve">Documented outputs </w:t>
            </w:r>
            <w:r w:rsidR="002F314D">
              <w:t xml:space="preserve">will be redacted </w:t>
            </w:r>
            <w:r w:rsidR="00432256">
              <w:t>so as not to identify individual firms.</w:t>
            </w:r>
          </w:p>
          <w:p w14:paraId="2AE8D634" w14:textId="0E0F286C" w:rsidR="00BA6F58" w:rsidRDefault="00BA6F58" w:rsidP="00E51B52"/>
          <w:p w14:paraId="7810B428" w14:textId="7FE07A5B" w:rsidR="00E51B52" w:rsidRDefault="00E51B52" w:rsidP="00E51B52"/>
        </w:tc>
      </w:tr>
      <w:tr w:rsidR="0064778E" w14:paraId="2CF6DEF9" w14:textId="77777777" w:rsidTr="6A3C772D">
        <w:tc>
          <w:tcPr>
            <w:tcW w:w="2830" w:type="dxa"/>
            <w:shd w:val="clear" w:color="auto" w:fill="D9D9D9" w:themeFill="background1" w:themeFillShade="D9"/>
          </w:tcPr>
          <w:p w14:paraId="08CE71FF" w14:textId="41FBC55B" w:rsidR="0064778E" w:rsidRDefault="0064778E" w:rsidP="00146ED2">
            <w:r>
              <w:t xml:space="preserve">Secretariat </w:t>
            </w:r>
          </w:p>
        </w:tc>
        <w:tc>
          <w:tcPr>
            <w:tcW w:w="6186" w:type="dxa"/>
          </w:tcPr>
          <w:p w14:paraId="0656D767" w14:textId="10061F99" w:rsidR="0064778E" w:rsidRPr="001B10E3" w:rsidRDefault="05AF7465" w:rsidP="00146ED2">
            <w:r>
              <w:t>OBL</w:t>
            </w:r>
            <w:r w:rsidR="4DEC2E02">
              <w:t xml:space="preserve"> and </w:t>
            </w:r>
            <w:r w:rsidR="5610D16F">
              <w:t>Pay.UK</w:t>
            </w:r>
            <w:r w:rsidR="2E76D02A">
              <w:t xml:space="preserve"> shall </w:t>
            </w:r>
            <w:r w:rsidR="39ECBBCC">
              <w:t xml:space="preserve">share responsibility in providing </w:t>
            </w:r>
            <w:r w:rsidR="2E76D02A">
              <w:t>secretarial services in support of all VRPWG meetings (including preparation of agendas, papers to be presented to VRPWG</w:t>
            </w:r>
            <w:r w:rsidR="147DEF15">
              <w:t xml:space="preserve"> meetings</w:t>
            </w:r>
            <w:r w:rsidR="2E76D02A">
              <w:t xml:space="preserve">, </w:t>
            </w:r>
            <w:r w:rsidR="170CB416">
              <w:t>taking of minutes, etc</w:t>
            </w:r>
            <w:r w:rsidR="3546FE09">
              <w:t>)</w:t>
            </w:r>
            <w:r w:rsidR="170CB416">
              <w:t>.</w:t>
            </w:r>
          </w:p>
          <w:p w14:paraId="72F7F174" w14:textId="671AB321" w:rsidR="00C40DCD" w:rsidRPr="001B10E3" w:rsidRDefault="00C40DCD" w:rsidP="00146ED2"/>
        </w:tc>
      </w:tr>
      <w:tr w:rsidR="00C72334" w14:paraId="34B53F89" w14:textId="77777777" w:rsidTr="6A3C772D">
        <w:tc>
          <w:tcPr>
            <w:tcW w:w="2830" w:type="dxa"/>
            <w:shd w:val="clear" w:color="auto" w:fill="D9D9D9" w:themeFill="background1" w:themeFillShade="D9"/>
          </w:tcPr>
          <w:p w14:paraId="58833ABB" w14:textId="25DFE494" w:rsidR="00C72334" w:rsidRDefault="00C72334" w:rsidP="00146ED2">
            <w:r>
              <w:t>Competition considerations</w:t>
            </w:r>
          </w:p>
        </w:tc>
        <w:tc>
          <w:tcPr>
            <w:tcW w:w="6186" w:type="dxa"/>
          </w:tcPr>
          <w:p w14:paraId="3A11B444" w14:textId="33F5260D" w:rsidR="005B469D" w:rsidRDefault="005B469D" w:rsidP="005B469D">
            <w:r>
              <w:t xml:space="preserve">It is the responsibility of members to ensure they understand their responsibilities under all applicable competition laws, including UK and EU competition law. Members should consult their own legal and/or compliance teams if they are unclear of their responsibilities under competition law. </w:t>
            </w:r>
          </w:p>
          <w:p w14:paraId="5FE89ACE" w14:textId="77777777" w:rsidR="005B469D" w:rsidRDefault="005B469D" w:rsidP="005B469D"/>
          <w:p w14:paraId="3D710AB9" w14:textId="15C02E55" w:rsidR="00C72334" w:rsidRDefault="005B469D" w:rsidP="005B469D">
            <w:r>
              <w:t>If, during a meeting, a member has concerns about the discussion from a competition law compliance perspective, they should make their concerns known to the Co-Chairs and the discussion giving rise to such concerns should cease immediately.</w:t>
            </w:r>
          </w:p>
        </w:tc>
      </w:tr>
    </w:tbl>
    <w:p w14:paraId="7BDC6B21" w14:textId="77777777" w:rsidR="00834D1B" w:rsidRDefault="00834D1B"/>
    <w:p w14:paraId="1F49892B" w14:textId="401A3045" w:rsidR="00254844" w:rsidRDefault="00254844">
      <w:r>
        <w:br w:type="page"/>
      </w:r>
    </w:p>
    <w:p w14:paraId="0C1EFB33" w14:textId="77777777" w:rsidR="00254844" w:rsidRDefault="00254844"/>
    <w:p w14:paraId="47BA9B6F" w14:textId="76BA47CE" w:rsidR="00254844" w:rsidRPr="00D3380F" w:rsidRDefault="00254844">
      <w:pPr>
        <w:rPr>
          <w:b/>
          <w:bCs/>
          <w:sz w:val="28"/>
          <w:szCs w:val="28"/>
        </w:rPr>
      </w:pPr>
      <w:r w:rsidRPr="00D3380F">
        <w:rPr>
          <w:b/>
          <w:bCs/>
          <w:sz w:val="28"/>
          <w:szCs w:val="28"/>
        </w:rPr>
        <w:t>APPENDIX</w:t>
      </w:r>
      <w:r w:rsidR="00656E7B" w:rsidRPr="00D3380F">
        <w:rPr>
          <w:b/>
          <w:bCs/>
          <w:sz w:val="28"/>
          <w:szCs w:val="28"/>
        </w:rPr>
        <w:t xml:space="preserve"> – Scope </w:t>
      </w:r>
      <w:r w:rsidR="005B3659" w:rsidRPr="00D3380F">
        <w:rPr>
          <w:b/>
          <w:bCs/>
          <w:sz w:val="28"/>
          <w:szCs w:val="28"/>
        </w:rPr>
        <w:t>July 2024 – Dec 2024</w:t>
      </w:r>
      <w:r w:rsidRPr="00D3380F">
        <w:rPr>
          <w:b/>
          <w:bCs/>
          <w:sz w:val="28"/>
          <w:szCs w:val="28"/>
        </w:rPr>
        <w:t xml:space="preserve"> </w:t>
      </w:r>
    </w:p>
    <w:p w14:paraId="2A1BF900" w14:textId="77777777" w:rsidR="00656E7B" w:rsidRDefault="00656E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56E7B" w14:paraId="3305F67D" w14:textId="77777777" w:rsidTr="009D3D96">
        <w:tc>
          <w:tcPr>
            <w:tcW w:w="2830" w:type="dxa"/>
            <w:shd w:val="clear" w:color="auto" w:fill="D9D9D9" w:themeFill="background1" w:themeFillShade="D9"/>
          </w:tcPr>
          <w:p w14:paraId="6D8D92E0" w14:textId="77777777" w:rsidR="00656E7B" w:rsidRDefault="00656E7B" w:rsidP="009D3D96">
            <w:r>
              <w:t xml:space="preserve">Scope </w:t>
            </w:r>
          </w:p>
        </w:tc>
        <w:tc>
          <w:tcPr>
            <w:tcW w:w="6186" w:type="dxa"/>
          </w:tcPr>
          <w:p w14:paraId="6B488219" w14:textId="77777777" w:rsidR="00656E7B" w:rsidRPr="0057332C" w:rsidRDefault="00656E7B" w:rsidP="009D3D9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Substream</w:t>
            </w:r>
            <w:proofErr w:type="spellEnd"/>
            <w:r>
              <w:rPr>
                <w:i/>
                <w:iCs/>
              </w:rPr>
              <w:t xml:space="preserve"> 1 – Technical and Functional </w:t>
            </w:r>
          </w:p>
          <w:p w14:paraId="57B3FA7B" w14:textId="77777777" w:rsidR="00656E7B" w:rsidRDefault="00656E7B" w:rsidP="009D3D96">
            <w:r>
              <w:t>Scope:</w:t>
            </w:r>
          </w:p>
          <w:p w14:paraId="2E9D3533" w14:textId="77777777" w:rsidR="00656E7B" w:rsidRPr="00AA06EC" w:rsidRDefault="00656E7B" w:rsidP="00656E7B">
            <w:pPr>
              <w:pStyle w:val="ListParagraph"/>
              <w:numPr>
                <w:ilvl w:val="0"/>
                <w:numId w:val="24"/>
              </w:numPr>
            </w:pPr>
            <w:r w:rsidRPr="00AA06EC">
              <w:t xml:space="preserve">All technical requirements for Wave 1, </w:t>
            </w:r>
            <w:r>
              <w:t xml:space="preserve">such that there are, </w:t>
            </w:r>
            <w:r w:rsidRPr="00AA06EC">
              <w:t>including additional operational / CX guidance and the measurement of outcomes</w:t>
            </w:r>
          </w:p>
          <w:p w14:paraId="600EAA4F" w14:textId="77777777" w:rsidR="00656E7B" w:rsidRPr="00AA06EC" w:rsidRDefault="00656E7B" w:rsidP="00656E7B">
            <w:pPr>
              <w:pStyle w:val="ListParagraph"/>
              <w:numPr>
                <w:ilvl w:val="0"/>
                <w:numId w:val="24"/>
              </w:numPr>
            </w:pPr>
            <w:r w:rsidRPr="00AA06EC">
              <w:t>Longer term technical / functional roadmap to support Waves 2+</w:t>
            </w:r>
          </w:p>
          <w:p w14:paraId="2DA88F2A" w14:textId="77777777" w:rsidR="00656E7B" w:rsidRDefault="00656E7B" w:rsidP="009D3D96"/>
          <w:p w14:paraId="3688F867" w14:textId="77777777" w:rsidR="00656E7B" w:rsidRDefault="00656E7B" w:rsidP="009D3D96">
            <w:r>
              <w:t>Dec 2024 deliveries:</w:t>
            </w:r>
          </w:p>
          <w:p w14:paraId="3FAE5F76" w14:textId="77777777" w:rsidR="00656E7B" w:rsidRPr="00894F26" w:rsidRDefault="00656E7B" w:rsidP="00656E7B">
            <w:pPr>
              <w:pStyle w:val="ListParagraph"/>
              <w:numPr>
                <w:ilvl w:val="0"/>
                <w:numId w:val="24"/>
              </w:numPr>
            </w:pPr>
            <w:r w:rsidRPr="00894F26">
              <w:t>Fulfilment of all technical requirements for Wave 1</w:t>
            </w:r>
            <w:r>
              <w:t xml:space="preserve">, including </w:t>
            </w:r>
            <w:r w:rsidRPr="0073121C">
              <w:t xml:space="preserve">a centralised </w:t>
            </w:r>
            <w:r>
              <w:t>b</w:t>
            </w:r>
            <w:r w:rsidRPr="00BA69BC">
              <w:t>illing framework and engine</w:t>
            </w:r>
            <w:r>
              <w:t xml:space="preserve">, if required </w:t>
            </w:r>
          </w:p>
          <w:p w14:paraId="1F90F5C1" w14:textId="77777777" w:rsidR="00656E7B" w:rsidRPr="00894F26" w:rsidRDefault="00656E7B" w:rsidP="00656E7B">
            <w:pPr>
              <w:pStyle w:val="ListParagraph"/>
              <w:numPr>
                <w:ilvl w:val="0"/>
                <w:numId w:val="24"/>
              </w:numPr>
            </w:pPr>
            <w:r w:rsidRPr="00894F26">
              <w:t>Development of long-term technical and functional roadmap to support Waves 2+</w:t>
            </w:r>
          </w:p>
          <w:p w14:paraId="1730B652" w14:textId="77777777" w:rsidR="00656E7B" w:rsidRDefault="00656E7B" w:rsidP="009D3D96"/>
          <w:p w14:paraId="42CF2D06" w14:textId="77777777" w:rsidR="00656E7B" w:rsidRPr="0057332C" w:rsidRDefault="00656E7B" w:rsidP="009D3D9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Substream</w:t>
            </w:r>
            <w:proofErr w:type="spellEnd"/>
            <w:r>
              <w:rPr>
                <w:i/>
                <w:iCs/>
              </w:rPr>
              <w:t xml:space="preserve"> 2 – Disputes</w:t>
            </w:r>
          </w:p>
          <w:p w14:paraId="20FF12BA" w14:textId="77777777" w:rsidR="00656E7B" w:rsidRDefault="00656E7B" w:rsidP="009D3D96">
            <w:r>
              <w:t>Scope:</w:t>
            </w:r>
          </w:p>
          <w:p w14:paraId="747E3159" w14:textId="77777777" w:rsidR="00656E7B" w:rsidRPr="00894F26" w:rsidRDefault="00656E7B" w:rsidP="00656E7B">
            <w:pPr>
              <w:pStyle w:val="ListParagraph"/>
              <w:numPr>
                <w:ilvl w:val="0"/>
                <w:numId w:val="24"/>
              </w:numPr>
            </w:pPr>
            <w:r w:rsidRPr="00894F26">
              <w:t xml:space="preserve">Designing and implementing a disputes framework and mechanism as required for Wave 1 </w:t>
            </w:r>
          </w:p>
          <w:p w14:paraId="283823FC" w14:textId="77777777" w:rsidR="00656E7B" w:rsidRPr="00894F26" w:rsidRDefault="00656E7B" w:rsidP="00656E7B">
            <w:pPr>
              <w:pStyle w:val="ListParagraph"/>
              <w:numPr>
                <w:ilvl w:val="0"/>
                <w:numId w:val="24"/>
              </w:numPr>
            </w:pPr>
            <w:r w:rsidRPr="00894F26">
              <w:t>Review of customer protection gaps for Wave 2+</w:t>
            </w:r>
          </w:p>
          <w:p w14:paraId="0CC94FBE" w14:textId="77777777" w:rsidR="00656E7B" w:rsidRDefault="00656E7B" w:rsidP="009D3D96"/>
          <w:p w14:paraId="2204F3A8" w14:textId="77777777" w:rsidR="00656E7B" w:rsidRDefault="00656E7B" w:rsidP="009D3D96">
            <w:r>
              <w:t>Dec 2024 deliveries:</w:t>
            </w:r>
          </w:p>
          <w:p w14:paraId="33044062" w14:textId="77777777" w:rsidR="00656E7B" w:rsidRPr="00D04080" w:rsidRDefault="00656E7B" w:rsidP="00656E7B">
            <w:pPr>
              <w:pStyle w:val="ListParagraph"/>
              <w:numPr>
                <w:ilvl w:val="0"/>
                <w:numId w:val="24"/>
              </w:numPr>
            </w:pPr>
            <w:r w:rsidRPr="00D04080">
              <w:t>Development of Disputes Framework for Wave 1</w:t>
            </w:r>
          </w:p>
          <w:p w14:paraId="4526CCF6" w14:textId="77777777" w:rsidR="00656E7B" w:rsidRPr="00D04080" w:rsidRDefault="00656E7B" w:rsidP="00656E7B">
            <w:pPr>
              <w:pStyle w:val="ListParagraph"/>
              <w:numPr>
                <w:ilvl w:val="0"/>
                <w:numId w:val="24"/>
              </w:numPr>
            </w:pPr>
            <w:r w:rsidRPr="00D04080">
              <w:t>Development of fit for purpose Disputes Mechanism for Wave 1</w:t>
            </w:r>
          </w:p>
          <w:p w14:paraId="7C91DFA4" w14:textId="77777777" w:rsidR="00656E7B" w:rsidRDefault="00656E7B" w:rsidP="00656E7B">
            <w:pPr>
              <w:pStyle w:val="ListParagraph"/>
              <w:numPr>
                <w:ilvl w:val="0"/>
                <w:numId w:val="24"/>
              </w:numPr>
            </w:pPr>
            <w:r w:rsidRPr="00D04080">
              <w:t>Definition of protection gap and consideration of options for Wave 2+</w:t>
            </w:r>
          </w:p>
          <w:p w14:paraId="033D9476" w14:textId="77777777" w:rsidR="00656E7B" w:rsidRDefault="00656E7B" w:rsidP="009D3D96"/>
          <w:p w14:paraId="6C752C56" w14:textId="77777777" w:rsidR="00656E7B" w:rsidRPr="0057332C" w:rsidRDefault="00656E7B" w:rsidP="009D3D9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Substream</w:t>
            </w:r>
            <w:proofErr w:type="spellEnd"/>
            <w:r>
              <w:rPr>
                <w:i/>
                <w:iCs/>
              </w:rPr>
              <w:t xml:space="preserve"> 3 – Industry Co-ordination </w:t>
            </w:r>
          </w:p>
          <w:p w14:paraId="6632C54B" w14:textId="77777777" w:rsidR="00656E7B" w:rsidRDefault="00656E7B" w:rsidP="009D3D96">
            <w:r>
              <w:t>Scope:</w:t>
            </w:r>
          </w:p>
          <w:p w14:paraId="44C7CE4C" w14:textId="77777777" w:rsidR="00656E7B" w:rsidRPr="00D04080" w:rsidRDefault="00656E7B" w:rsidP="00656E7B">
            <w:pPr>
              <w:pStyle w:val="ListParagraph"/>
              <w:numPr>
                <w:ilvl w:val="0"/>
                <w:numId w:val="24"/>
              </w:numPr>
            </w:pPr>
            <w:r w:rsidRPr="00D04080">
              <w:t xml:space="preserve">Sector definition by wave. </w:t>
            </w:r>
          </w:p>
          <w:p w14:paraId="404223B5" w14:textId="77777777" w:rsidR="00656E7B" w:rsidRPr="00D04080" w:rsidRDefault="00656E7B" w:rsidP="00656E7B">
            <w:pPr>
              <w:pStyle w:val="ListParagraph"/>
              <w:numPr>
                <w:ilvl w:val="0"/>
                <w:numId w:val="24"/>
              </w:numPr>
            </w:pPr>
            <w:r w:rsidRPr="00D04080">
              <w:t xml:space="preserve">Coordination across industry to ensure good levels of rollout participation, onboard participants and work with them bilaterally / collectively to resolve issues. </w:t>
            </w:r>
          </w:p>
          <w:p w14:paraId="4460B863" w14:textId="77777777" w:rsidR="00656E7B" w:rsidRDefault="00656E7B" w:rsidP="009D3D96"/>
          <w:p w14:paraId="4D8E7B71" w14:textId="77777777" w:rsidR="00656E7B" w:rsidRDefault="00656E7B" w:rsidP="009D3D96">
            <w:r>
              <w:t xml:space="preserve">Sep 2024 deliveries: </w:t>
            </w:r>
          </w:p>
          <w:p w14:paraId="6E2270D8" w14:textId="77777777" w:rsidR="00656E7B" w:rsidRDefault="00656E7B" w:rsidP="009D3D96">
            <w:r w:rsidRPr="00102AF9">
              <w:t>Clear definition of in scope sectors for Wave 1</w:t>
            </w:r>
            <w:r>
              <w:t xml:space="preserve"> </w:t>
            </w:r>
            <w:r w:rsidRPr="00102AF9">
              <w:t>so that TPPs have some lead time to enable appropriate customers</w:t>
            </w:r>
          </w:p>
          <w:p w14:paraId="3A5003A8" w14:textId="77777777" w:rsidR="00656E7B" w:rsidRDefault="00656E7B" w:rsidP="009D3D96">
            <w:r>
              <w:t>Dec 2024 deliveries:</w:t>
            </w:r>
          </w:p>
          <w:p w14:paraId="2AA9212B" w14:textId="77777777" w:rsidR="00656E7B" w:rsidRPr="00756908" w:rsidRDefault="00656E7B" w:rsidP="00656E7B">
            <w:pPr>
              <w:pStyle w:val="ListParagraph"/>
              <w:numPr>
                <w:ilvl w:val="0"/>
                <w:numId w:val="24"/>
              </w:numPr>
            </w:pPr>
            <w:r w:rsidRPr="00756908">
              <w:t>Clear definition of in scope sectors for Wave 1+</w:t>
            </w:r>
          </w:p>
          <w:p w14:paraId="356A3FFF" w14:textId="77777777" w:rsidR="00656E7B" w:rsidRPr="00756908" w:rsidRDefault="00656E7B" w:rsidP="00656E7B">
            <w:pPr>
              <w:pStyle w:val="ListParagraph"/>
              <w:numPr>
                <w:ilvl w:val="0"/>
                <w:numId w:val="24"/>
              </w:numPr>
            </w:pPr>
            <w:r w:rsidRPr="00756908">
              <w:t>Extensive engagement across ecosystem</w:t>
            </w:r>
          </w:p>
          <w:p w14:paraId="4825D727" w14:textId="72F419FD" w:rsidR="00656E7B" w:rsidRDefault="00656E7B" w:rsidP="000C753A">
            <w:pPr>
              <w:pStyle w:val="ListParagraph"/>
              <w:numPr>
                <w:ilvl w:val="0"/>
                <w:numId w:val="24"/>
              </w:numPr>
            </w:pPr>
            <w:r>
              <w:lastRenderedPageBreak/>
              <w:t>Tracking Wave 1 participant rollout readiness (ASPSPs, TPPs. Billers</w:t>
            </w:r>
            <w:r w:rsidR="00A46BD1">
              <w:t xml:space="preserve"> that are in scope</w:t>
            </w:r>
            <w:r w:rsidR="000C753A">
              <w:t xml:space="preserve"> of </w:t>
            </w:r>
            <w:r w:rsidR="00A46BD1">
              <w:t>the  wave</w:t>
            </w:r>
            <w:r w:rsidR="006A335A">
              <w:t>.</w:t>
            </w:r>
            <w:r>
              <w:t xml:space="preserve">  </w:t>
            </w:r>
          </w:p>
          <w:p w14:paraId="6EBBD1E0" w14:textId="77777777" w:rsidR="00656E7B" w:rsidRDefault="00656E7B" w:rsidP="009D3D96">
            <w:pPr>
              <w:pStyle w:val="ListParagraph"/>
              <w:ind w:left="360"/>
            </w:pPr>
          </w:p>
          <w:p w14:paraId="366F6EFE" w14:textId="77777777" w:rsidR="00656E7B" w:rsidRDefault="00656E7B" w:rsidP="009D3D96"/>
          <w:p w14:paraId="6C01E069" w14:textId="77777777" w:rsidR="00656E7B" w:rsidRPr="0057332C" w:rsidRDefault="00656E7B" w:rsidP="009D3D9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Substream</w:t>
            </w:r>
            <w:proofErr w:type="spellEnd"/>
            <w:r>
              <w:rPr>
                <w:i/>
                <w:iCs/>
              </w:rPr>
              <w:t xml:space="preserve"> 4 – MLA</w:t>
            </w:r>
          </w:p>
          <w:p w14:paraId="1F0B09B1" w14:textId="77777777" w:rsidR="00656E7B" w:rsidRDefault="00656E7B" w:rsidP="009D3D96">
            <w:r>
              <w:t>Scope:</w:t>
            </w:r>
          </w:p>
          <w:p w14:paraId="057F945C" w14:textId="77777777" w:rsidR="00656E7B" w:rsidRPr="00756908" w:rsidRDefault="00656E7B" w:rsidP="00656E7B">
            <w:pPr>
              <w:pStyle w:val="ListParagraph"/>
              <w:numPr>
                <w:ilvl w:val="0"/>
                <w:numId w:val="24"/>
              </w:numPr>
            </w:pPr>
            <w:r w:rsidRPr="00756908">
              <w:t>Creation of MLA for Wave 1, building on Model Clauses work</w:t>
            </w:r>
          </w:p>
          <w:p w14:paraId="0A6B44B9" w14:textId="77777777" w:rsidR="00656E7B" w:rsidRPr="00756908" w:rsidRDefault="00656E7B" w:rsidP="00656E7B">
            <w:pPr>
              <w:pStyle w:val="ListParagraph"/>
              <w:numPr>
                <w:ilvl w:val="0"/>
                <w:numId w:val="24"/>
              </w:numPr>
            </w:pPr>
            <w:r w:rsidRPr="00756908">
              <w:t>Defining an outline, sustainable commercial framework for Waves 1+</w:t>
            </w:r>
          </w:p>
          <w:p w14:paraId="503822A1" w14:textId="77777777" w:rsidR="00656E7B" w:rsidRDefault="00656E7B" w:rsidP="009D3D96">
            <w:pPr>
              <w:pStyle w:val="ListParagraph"/>
              <w:ind w:left="360"/>
            </w:pPr>
          </w:p>
          <w:p w14:paraId="149567E3" w14:textId="77777777" w:rsidR="00656E7B" w:rsidRDefault="00656E7B" w:rsidP="009D3D96">
            <w:r>
              <w:t>Dec 2024 deliveries:</w:t>
            </w:r>
          </w:p>
          <w:p w14:paraId="42BF2A6F" w14:textId="77777777" w:rsidR="00656E7B" w:rsidRPr="001E5F84" w:rsidRDefault="00656E7B" w:rsidP="00656E7B">
            <w:pPr>
              <w:pStyle w:val="ListParagraph"/>
              <w:numPr>
                <w:ilvl w:val="0"/>
                <w:numId w:val="24"/>
              </w:numPr>
            </w:pPr>
            <w:r w:rsidRPr="001E5F84">
              <w:t>MLA 1.0 in draft form, ready for consultation</w:t>
            </w:r>
          </w:p>
          <w:p w14:paraId="3ACBBC4A" w14:textId="77777777" w:rsidR="00656E7B" w:rsidRDefault="00656E7B" w:rsidP="00656E7B">
            <w:pPr>
              <w:pStyle w:val="ListParagraph"/>
              <w:numPr>
                <w:ilvl w:val="0"/>
                <w:numId w:val="24"/>
              </w:numPr>
            </w:pPr>
            <w:r w:rsidRPr="001E5F84">
              <w:t>Commercial Framework evaluation complete</w:t>
            </w:r>
            <w:r>
              <w:t xml:space="preserve">, for phases beyond phase 1, </w:t>
            </w:r>
            <w:r w:rsidRPr="001E5F84">
              <w:t xml:space="preserve"> and ready for broader industry consultation</w:t>
            </w:r>
          </w:p>
          <w:p w14:paraId="3503462A" w14:textId="77777777" w:rsidR="00656E7B" w:rsidRPr="001E5F84" w:rsidRDefault="00656E7B" w:rsidP="009D3D96"/>
          <w:p w14:paraId="59A78695" w14:textId="77777777" w:rsidR="00656E7B" w:rsidRDefault="00656E7B" w:rsidP="009D3D96">
            <w:r>
              <w:t xml:space="preserve">Note: </w:t>
            </w:r>
            <w:r w:rsidRPr="009D3D96">
              <w:rPr>
                <w:i/>
                <w:iCs/>
              </w:rPr>
              <w:t xml:space="preserve">The scope of activities and deliverables outlined above may be changed as necessary to reflect issues identified in the course of </w:t>
            </w:r>
            <w:r>
              <w:rPr>
                <w:i/>
                <w:iCs/>
              </w:rPr>
              <w:t xml:space="preserve">the development of </w:t>
            </w:r>
            <w:r w:rsidRPr="009D3D96">
              <w:rPr>
                <w:i/>
                <w:iCs/>
              </w:rPr>
              <w:t>the framework, standards and guidelines</w:t>
            </w:r>
            <w:r>
              <w:rPr>
                <w:i/>
                <w:iCs/>
              </w:rPr>
              <w:t xml:space="preserve"> if deemed necessary </w:t>
            </w:r>
            <w:r w:rsidRPr="009D3D96">
              <w:rPr>
                <w:i/>
                <w:iCs/>
              </w:rPr>
              <w:t xml:space="preserve"> to enable a launch of the VRP rollout</w:t>
            </w:r>
            <w:r w:rsidRPr="003E232C">
              <w:t xml:space="preserve"> </w:t>
            </w:r>
            <w:r>
              <w:t>.</w:t>
            </w:r>
          </w:p>
          <w:p w14:paraId="0AE2ED5B" w14:textId="77777777" w:rsidR="00656E7B" w:rsidRDefault="00656E7B" w:rsidP="009D3D96"/>
          <w:p w14:paraId="3EB86CC3" w14:textId="57F43BEF" w:rsidR="00656E7B" w:rsidRPr="009D3D96" w:rsidRDefault="00656E7B" w:rsidP="009D3D96">
            <w:pPr>
              <w:rPr>
                <w:i/>
                <w:iCs/>
              </w:rPr>
            </w:pPr>
            <w:r w:rsidRPr="009D3D96">
              <w:rPr>
                <w:i/>
                <w:iCs/>
              </w:rPr>
              <w:t>The definition of “waves</w:t>
            </w:r>
            <w:r>
              <w:rPr>
                <w:i/>
                <w:iCs/>
              </w:rPr>
              <w:t xml:space="preserve">” </w:t>
            </w:r>
            <w:r w:rsidR="00946446">
              <w:rPr>
                <w:i/>
                <w:iCs/>
              </w:rPr>
              <w:t xml:space="preserve">to </w:t>
            </w:r>
            <w:r w:rsidR="00946446" w:rsidRPr="009D3D96">
              <w:rPr>
                <w:i/>
                <w:iCs/>
              </w:rPr>
              <w:t>be</w:t>
            </w:r>
            <w:r>
              <w:rPr>
                <w:i/>
                <w:iCs/>
              </w:rPr>
              <w:t xml:space="preserve"> agreed as part of the scope of VRPWG activities. </w:t>
            </w:r>
          </w:p>
          <w:p w14:paraId="4431513A" w14:textId="77777777" w:rsidR="00656E7B" w:rsidRDefault="00656E7B" w:rsidP="009D3D96"/>
        </w:tc>
      </w:tr>
    </w:tbl>
    <w:p w14:paraId="204B3922" w14:textId="77777777" w:rsidR="00656E7B" w:rsidRDefault="00656E7B"/>
    <w:sectPr w:rsidR="00656E7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55165" w14:textId="77777777" w:rsidR="00101356" w:rsidRDefault="00101356" w:rsidP="00DA7AB1">
      <w:pPr>
        <w:spacing w:after="0" w:line="240" w:lineRule="auto"/>
      </w:pPr>
      <w:r>
        <w:separator/>
      </w:r>
    </w:p>
  </w:endnote>
  <w:endnote w:type="continuationSeparator" w:id="0">
    <w:p w14:paraId="2959C5EB" w14:textId="77777777" w:rsidR="00101356" w:rsidRDefault="00101356" w:rsidP="00DA7AB1">
      <w:pPr>
        <w:spacing w:after="0" w:line="240" w:lineRule="auto"/>
      </w:pPr>
      <w:r>
        <w:continuationSeparator/>
      </w:r>
    </w:p>
  </w:endnote>
  <w:endnote w:type="continuationNotice" w:id="1">
    <w:p w14:paraId="5404058F" w14:textId="77777777" w:rsidR="00101356" w:rsidRDefault="001013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75694E" w14:paraId="61053276" w14:textId="77777777" w:rsidTr="007C4E54">
      <w:trPr>
        <w:trHeight w:val="300"/>
      </w:trPr>
      <w:tc>
        <w:tcPr>
          <w:tcW w:w="3005" w:type="dxa"/>
        </w:tcPr>
        <w:p w14:paraId="6D5D3C96" w14:textId="008F5D1A" w:rsidR="7675694E" w:rsidRDefault="7675694E" w:rsidP="007C4E54">
          <w:pPr>
            <w:pStyle w:val="Header"/>
            <w:ind w:left="-115"/>
          </w:pPr>
        </w:p>
      </w:tc>
      <w:tc>
        <w:tcPr>
          <w:tcW w:w="3005" w:type="dxa"/>
        </w:tcPr>
        <w:p w14:paraId="6B4FFC64" w14:textId="74026E8D" w:rsidR="7675694E" w:rsidRDefault="7675694E" w:rsidP="007C4E54">
          <w:pPr>
            <w:pStyle w:val="Header"/>
            <w:jc w:val="center"/>
          </w:pPr>
        </w:p>
      </w:tc>
      <w:tc>
        <w:tcPr>
          <w:tcW w:w="3005" w:type="dxa"/>
        </w:tcPr>
        <w:p w14:paraId="5B903830" w14:textId="08CD41D7" w:rsidR="7675694E" w:rsidRDefault="7675694E" w:rsidP="007C4E54">
          <w:pPr>
            <w:pStyle w:val="Header"/>
            <w:ind w:right="-115"/>
            <w:jc w:val="right"/>
          </w:pPr>
        </w:p>
      </w:tc>
    </w:tr>
  </w:tbl>
  <w:p w14:paraId="4D6DFB8A" w14:textId="083DD489" w:rsidR="000662BE" w:rsidRDefault="000662BE" w:rsidP="00BE1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6D3C" w14:textId="77777777" w:rsidR="00101356" w:rsidRDefault="00101356" w:rsidP="00DA7AB1">
      <w:pPr>
        <w:spacing w:after="0" w:line="240" w:lineRule="auto"/>
      </w:pPr>
      <w:r>
        <w:separator/>
      </w:r>
    </w:p>
  </w:footnote>
  <w:footnote w:type="continuationSeparator" w:id="0">
    <w:p w14:paraId="1DD95771" w14:textId="77777777" w:rsidR="00101356" w:rsidRDefault="00101356" w:rsidP="00DA7AB1">
      <w:pPr>
        <w:spacing w:after="0" w:line="240" w:lineRule="auto"/>
      </w:pPr>
      <w:r>
        <w:continuationSeparator/>
      </w:r>
    </w:p>
  </w:footnote>
  <w:footnote w:type="continuationNotice" w:id="1">
    <w:p w14:paraId="2A440509" w14:textId="77777777" w:rsidR="00101356" w:rsidRDefault="001013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CD11" w14:textId="2FC941A5" w:rsidR="00661C4F" w:rsidRDefault="00073B1E" w:rsidP="00E33312">
    <w:pPr>
      <w:pStyle w:val="Header"/>
      <w:jc w:val="right"/>
      <w:rPr>
        <w:b/>
        <w:bCs/>
        <w:color w:val="283583"/>
        <w:sz w:val="28"/>
        <w:szCs w:val="28"/>
      </w:rPr>
    </w:pPr>
    <w:r w:rsidRPr="00834D1B">
      <w:rPr>
        <w:b/>
        <w:bCs/>
        <w:noProof/>
        <w:color w:val="283583"/>
        <w:sz w:val="28"/>
        <w:szCs w:val="28"/>
      </w:rPr>
      <w:drawing>
        <wp:anchor distT="0" distB="0" distL="114300" distR="114300" simplePos="0" relativeHeight="251658240" behindDoc="0" locked="0" layoutInCell="1" allowOverlap="1" wp14:anchorId="727227F0" wp14:editId="13236A92">
          <wp:simplePos x="0" y="0"/>
          <wp:positionH relativeFrom="margin">
            <wp:posOffset>-69850</wp:posOffset>
          </wp:positionH>
          <wp:positionV relativeFrom="paragraph">
            <wp:posOffset>83820</wp:posOffset>
          </wp:positionV>
          <wp:extent cx="2055495" cy="403225"/>
          <wp:effectExtent l="0" t="0" r="1905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49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4753" w:rsidRPr="00874753">
      <w:rPr>
        <w:noProof/>
      </w:rPr>
      <w:t xml:space="preserve"> </w:t>
    </w:r>
    <w:r w:rsidR="00240ADF">
      <w:rPr>
        <w:noProof/>
      </w:rPr>
      <w:drawing>
        <wp:inline distT="0" distB="0" distL="0" distR="0" wp14:anchorId="2A7C9BA8" wp14:editId="6A6E5D4B">
          <wp:extent cx="1515819" cy="404958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F5AF4ABC-43D7-4DA9-BFE8-2ABD9CEE49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F5AF4ABC-43D7-4DA9-BFE8-2ABD9CEE49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35" t="28140" r="12749" b="27860"/>
                  <a:stretch/>
                </pic:blipFill>
                <pic:spPr>
                  <a:xfrm>
                    <a:off x="0" y="0"/>
                    <a:ext cx="1535482" cy="410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776981" w14:textId="4775A7C3" w:rsidR="00661C4F" w:rsidRDefault="00661C4F">
    <w:pPr>
      <w:pStyle w:val="Header"/>
      <w:rPr>
        <w:b/>
        <w:bCs/>
        <w:color w:val="283583"/>
        <w:sz w:val="28"/>
        <w:szCs w:val="28"/>
      </w:rPr>
    </w:pPr>
  </w:p>
  <w:p w14:paraId="5AFD5CB7" w14:textId="2D788E4A" w:rsidR="00661C4F" w:rsidRDefault="00661C4F">
    <w:pPr>
      <w:pStyle w:val="Header"/>
      <w:rPr>
        <w:b/>
        <w:bCs/>
        <w:color w:val="283583"/>
        <w:sz w:val="28"/>
        <w:szCs w:val="28"/>
      </w:rPr>
    </w:pPr>
  </w:p>
  <w:p w14:paraId="3FDD2BBA" w14:textId="440454D4" w:rsidR="00C85AEB" w:rsidRDefault="00DA7AB1">
    <w:pPr>
      <w:pStyle w:val="Header"/>
      <w:rPr>
        <w:b/>
        <w:bCs/>
        <w:color w:val="283583"/>
        <w:sz w:val="28"/>
        <w:szCs w:val="28"/>
      </w:rPr>
    </w:pPr>
    <w:r w:rsidRPr="00834D1B">
      <w:rPr>
        <w:b/>
        <w:bCs/>
        <w:color w:val="283583"/>
        <w:sz w:val="28"/>
        <w:szCs w:val="28"/>
      </w:rPr>
      <w:t>Terms of Reference</w:t>
    </w:r>
    <w:r w:rsidR="00834D1B" w:rsidRPr="00834D1B">
      <w:rPr>
        <w:b/>
        <w:bCs/>
        <w:color w:val="283583"/>
        <w:sz w:val="28"/>
        <w:szCs w:val="28"/>
      </w:rPr>
      <w:t xml:space="preserve">: </w:t>
    </w:r>
    <w:r w:rsidR="00FE76D4">
      <w:rPr>
        <w:b/>
        <w:bCs/>
        <w:color w:val="283583"/>
        <w:sz w:val="28"/>
        <w:szCs w:val="28"/>
      </w:rPr>
      <w:t>JROC Programme</w:t>
    </w:r>
    <w:r w:rsidR="00C85AEB">
      <w:rPr>
        <w:b/>
        <w:bCs/>
        <w:color w:val="283583"/>
        <w:sz w:val="28"/>
        <w:szCs w:val="28"/>
      </w:rPr>
      <w:t xml:space="preserve"> </w:t>
    </w:r>
    <w:r w:rsidR="7675694E">
      <w:rPr>
        <w:b/>
        <w:bCs/>
        <w:color w:val="283583"/>
        <w:sz w:val="28"/>
        <w:szCs w:val="28"/>
      </w:rPr>
      <w:t>(the Programme)</w:t>
    </w:r>
  </w:p>
  <w:p w14:paraId="2821E349" w14:textId="7D1C8DD4" w:rsidR="00DA7AB1" w:rsidRDefault="00FA0256">
    <w:pPr>
      <w:pStyle w:val="Header"/>
    </w:pPr>
    <w:r>
      <w:rPr>
        <w:b/>
        <w:bCs/>
        <w:color w:val="283583"/>
        <w:sz w:val="28"/>
        <w:szCs w:val="28"/>
      </w:rPr>
      <w:t xml:space="preserve">WS5 VRP Working Group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6C1"/>
    <w:multiLevelType w:val="hybridMultilevel"/>
    <w:tmpl w:val="D6D8D690"/>
    <w:lvl w:ilvl="0" w:tplc="75220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2776"/>
    <w:multiLevelType w:val="hybridMultilevel"/>
    <w:tmpl w:val="2EA0F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224DE"/>
    <w:multiLevelType w:val="hybridMultilevel"/>
    <w:tmpl w:val="FA0C6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B6236"/>
    <w:multiLevelType w:val="hybridMultilevel"/>
    <w:tmpl w:val="DF2AE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F73C3"/>
    <w:multiLevelType w:val="hybridMultilevel"/>
    <w:tmpl w:val="CE7E60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6876DC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C05C4"/>
    <w:multiLevelType w:val="hybridMultilevel"/>
    <w:tmpl w:val="B106B22C"/>
    <w:lvl w:ilvl="0" w:tplc="B6FC9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E2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04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AC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A8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C8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40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03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42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8850A2"/>
    <w:multiLevelType w:val="hybridMultilevel"/>
    <w:tmpl w:val="A3406746"/>
    <w:lvl w:ilvl="0" w:tplc="6876DC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F162E"/>
    <w:multiLevelType w:val="hybridMultilevel"/>
    <w:tmpl w:val="ABEAB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6876DC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E06280"/>
    <w:multiLevelType w:val="hybridMultilevel"/>
    <w:tmpl w:val="2BDAAED4"/>
    <w:lvl w:ilvl="0" w:tplc="AE322F00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E81B9C" w:tentative="1">
      <w:start w:val="1"/>
      <w:numFmt w:val="bullet"/>
      <w:lvlText w:val="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5AAD98" w:tentative="1">
      <w:start w:val="1"/>
      <w:numFmt w:val="bullet"/>
      <w:lvlText w:val="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5EEACE" w:tentative="1">
      <w:start w:val="1"/>
      <w:numFmt w:val="bullet"/>
      <w:lvlText w:val="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84409C" w:tentative="1">
      <w:start w:val="1"/>
      <w:numFmt w:val="bullet"/>
      <w:lvlText w:val="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3AA66A" w:tentative="1">
      <w:start w:val="1"/>
      <w:numFmt w:val="bullet"/>
      <w:lvlText w:val="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0E2966" w:tentative="1">
      <w:start w:val="1"/>
      <w:numFmt w:val="bullet"/>
      <w:lvlText w:val="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720664" w:tentative="1">
      <w:start w:val="1"/>
      <w:numFmt w:val="bullet"/>
      <w:lvlText w:val="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523EE6" w:tentative="1">
      <w:start w:val="1"/>
      <w:numFmt w:val="bullet"/>
      <w:lvlText w:val="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AB523EB"/>
    <w:multiLevelType w:val="hybridMultilevel"/>
    <w:tmpl w:val="18BE9A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76DC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E00440"/>
    <w:multiLevelType w:val="hybridMultilevel"/>
    <w:tmpl w:val="121896C6"/>
    <w:lvl w:ilvl="0" w:tplc="FCF6F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B5C91"/>
    <w:multiLevelType w:val="hybridMultilevel"/>
    <w:tmpl w:val="0F2EC72A"/>
    <w:lvl w:ilvl="0" w:tplc="7C08B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E2D1D"/>
    <w:multiLevelType w:val="hybridMultilevel"/>
    <w:tmpl w:val="CFFEE3E6"/>
    <w:lvl w:ilvl="0" w:tplc="A3CC5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E8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85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A5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2A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48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368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8B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2C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C0540A"/>
    <w:multiLevelType w:val="hybridMultilevel"/>
    <w:tmpl w:val="7C02C2D4"/>
    <w:lvl w:ilvl="0" w:tplc="EB12932C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AAB258" w:tentative="1">
      <w:start w:val="1"/>
      <w:numFmt w:val="bullet"/>
      <w:lvlText w:val="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02A962" w:tentative="1">
      <w:start w:val="1"/>
      <w:numFmt w:val="bullet"/>
      <w:lvlText w:val="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F80E14" w:tentative="1">
      <w:start w:val="1"/>
      <w:numFmt w:val="bullet"/>
      <w:lvlText w:val="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0436B0" w:tentative="1">
      <w:start w:val="1"/>
      <w:numFmt w:val="bullet"/>
      <w:lvlText w:val="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74C690" w:tentative="1">
      <w:start w:val="1"/>
      <w:numFmt w:val="bullet"/>
      <w:lvlText w:val="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A06358" w:tentative="1">
      <w:start w:val="1"/>
      <w:numFmt w:val="bullet"/>
      <w:lvlText w:val="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82BE9C" w:tentative="1">
      <w:start w:val="1"/>
      <w:numFmt w:val="bullet"/>
      <w:lvlText w:val="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E601F4" w:tentative="1">
      <w:start w:val="1"/>
      <w:numFmt w:val="bullet"/>
      <w:lvlText w:val="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6B20769"/>
    <w:multiLevelType w:val="hybridMultilevel"/>
    <w:tmpl w:val="ABEAB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6876DC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C80392"/>
    <w:multiLevelType w:val="hybridMultilevel"/>
    <w:tmpl w:val="AABA1158"/>
    <w:lvl w:ilvl="0" w:tplc="69A2F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504F6"/>
    <w:multiLevelType w:val="hybridMultilevel"/>
    <w:tmpl w:val="0B58AB00"/>
    <w:lvl w:ilvl="0" w:tplc="6876DC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B88EB"/>
    <w:multiLevelType w:val="hybridMultilevel"/>
    <w:tmpl w:val="FFFFFFFF"/>
    <w:lvl w:ilvl="0" w:tplc="DCFC2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A2F4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B16BE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CE4C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68B9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63A5B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9E09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5C44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30C48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E101D3"/>
    <w:multiLevelType w:val="hybridMultilevel"/>
    <w:tmpl w:val="F44C9D20"/>
    <w:lvl w:ilvl="0" w:tplc="49606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E3CED"/>
    <w:multiLevelType w:val="hybridMultilevel"/>
    <w:tmpl w:val="FFFFFFFF"/>
    <w:lvl w:ilvl="0" w:tplc="07DCDD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1C6D3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0E8A1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60C2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E767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5A4CC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2EBCE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AA67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30612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815EDC"/>
    <w:multiLevelType w:val="hybridMultilevel"/>
    <w:tmpl w:val="CA6C2846"/>
    <w:lvl w:ilvl="0" w:tplc="5B007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88D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45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69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F6A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A9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0C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24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AA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1A57A7"/>
    <w:multiLevelType w:val="hybridMultilevel"/>
    <w:tmpl w:val="D0D05F80"/>
    <w:lvl w:ilvl="0" w:tplc="46602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A8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87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AB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8A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C4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20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80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82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656B14"/>
    <w:multiLevelType w:val="hybridMultilevel"/>
    <w:tmpl w:val="ABEAB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6876DC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D85D2D"/>
    <w:multiLevelType w:val="hybridMultilevel"/>
    <w:tmpl w:val="B1B85EDA"/>
    <w:lvl w:ilvl="0" w:tplc="25AEF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65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42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ED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ED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AD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E7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06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6F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34E2F1A"/>
    <w:multiLevelType w:val="hybridMultilevel"/>
    <w:tmpl w:val="BCC8D21E"/>
    <w:lvl w:ilvl="0" w:tplc="6876DC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C1415"/>
    <w:multiLevelType w:val="hybridMultilevel"/>
    <w:tmpl w:val="ABEAB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6876DC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E3494F"/>
    <w:multiLevelType w:val="hybridMultilevel"/>
    <w:tmpl w:val="65B8E476"/>
    <w:lvl w:ilvl="0" w:tplc="1700DFEA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3295FE" w:tentative="1">
      <w:start w:val="1"/>
      <w:numFmt w:val="bullet"/>
      <w:lvlText w:val="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F4A526" w:tentative="1">
      <w:start w:val="1"/>
      <w:numFmt w:val="bullet"/>
      <w:lvlText w:val="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401C3C" w:tentative="1">
      <w:start w:val="1"/>
      <w:numFmt w:val="bullet"/>
      <w:lvlText w:val="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DE5468" w:tentative="1">
      <w:start w:val="1"/>
      <w:numFmt w:val="bullet"/>
      <w:lvlText w:val="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D61CFA" w:tentative="1">
      <w:start w:val="1"/>
      <w:numFmt w:val="bullet"/>
      <w:lvlText w:val="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C00DB2" w:tentative="1">
      <w:start w:val="1"/>
      <w:numFmt w:val="bullet"/>
      <w:lvlText w:val="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BAF6B2" w:tentative="1">
      <w:start w:val="1"/>
      <w:numFmt w:val="bullet"/>
      <w:lvlText w:val="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060ED6" w:tentative="1">
      <w:start w:val="1"/>
      <w:numFmt w:val="bullet"/>
      <w:lvlText w:val="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74874E7"/>
    <w:multiLevelType w:val="hybridMultilevel"/>
    <w:tmpl w:val="24DA186A"/>
    <w:lvl w:ilvl="0" w:tplc="F3466C62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1CF394" w:tentative="1">
      <w:start w:val="1"/>
      <w:numFmt w:val="bullet"/>
      <w:lvlText w:val="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EA4940" w:tentative="1">
      <w:start w:val="1"/>
      <w:numFmt w:val="bullet"/>
      <w:lvlText w:val="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584ED0" w:tentative="1">
      <w:start w:val="1"/>
      <w:numFmt w:val="bullet"/>
      <w:lvlText w:val="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3CAB9E" w:tentative="1">
      <w:start w:val="1"/>
      <w:numFmt w:val="bullet"/>
      <w:lvlText w:val="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36EB04" w:tentative="1">
      <w:start w:val="1"/>
      <w:numFmt w:val="bullet"/>
      <w:lvlText w:val="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A49090" w:tentative="1">
      <w:start w:val="1"/>
      <w:numFmt w:val="bullet"/>
      <w:lvlText w:val="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922CC4" w:tentative="1">
      <w:start w:val="1"/>
      <w:numFmt w:val="bullet"/>
      <w:lvlText w:val="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E0CCEE" w:tentative="1">
      <w:start w:val="1"/>
      <w:numFmt w:val="bullet"/>
      <w:lvlText w:val="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6E9A627C"/>
    <w:multiLevelType w:val="hybridMultilevel"/>
    <w:tmpl w:val="5A922C42"/>
    <w:lvl w:ilvl="0" w:tplc="6876DC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C3AA0"/>
    <w:multiLevelType w:val="hybridMultilevel"/>
    <w:tmpl w:val="524CB760"/>
    <w:lvl w:ilvl="0" w:tplc="B6F44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0E5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C4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27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ED8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A82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41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2D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3E2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11A1B"/>
    <w:multiLevelType w:val="hybridMultilevel"/>
    <w:tmpl w:val="496068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E2674D"/>
    <w:multiLevelType w:val="hybridMultilevel"/>
    <w:tmpl w:val="3F364C6A"/>
    <w:lvl w:ilvl="0" w:tplc="7624AD0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849182">
    <w:abstractNumId w:val="28"/>
  </w:num>
  <w:num w:numId="2" w16cid:durableId="1227035982">
    <w:abstractNumId w:val="2"/>
  </w:num>
  <w:num w:numId="3" w16cid:durableId="982544527">
    <w:abstractNumId w:val="14"/>
  </w:num>
  <w:num w:numId="4" w16cid:durableId="2126002994">
    <w:abstractNumId w:val="4"/>
  </w:num>
  <w:num w:numId="5" w16cid:durableId="1687638833">
    <w:abstractNumId w:val="9"/>
  </w:num>
  <w:num w:numId="6" w16cid:durableId="638387263">
    <w:abstractNumId w:val="24"/>
  </w:num>
  <w:num w:numId="7" w16cid:durableId="1530220108">
    <w:abstractNumId w:val="6"/>
  </w:num>
  <w:num w:numId="8" w16cid:durableId="1585260306">
    <w:abstractNumId w:val="25"/>
  </w:num>
  <w:num w:numId="9" w16cid:durableId="547956235">
    <w:abstractNumId w:val="22"/>
  </w:num>
  <w:num w:numId="10" w16cid:durableId="1577741145">
    <w:abstractNumId w:val="7"/>
  </w:num>
  <w:num w:numId="11" w16cid:durableId="2050299602">
    <w:abstractNumId w:val="10"/>
  </w:num>
  <w:num w:numId="12" w16cid:durableId="907615533">
    <w:abstractNumId w:val="15"/>
  </w:num>
  <w:num w:numId="13" w16cid:durableId="1359621275">
    <w:abstractNumId w:val="0"/>
  </w:num>
  <w:num w:numId="14" w16cid:durableId="1250311419">
    <w:abstractNumId w:val="18"/>
  </w:num>
  <w:num w:numId="15" w16cid:durableId="1185486009">
    <w:abstractNumId w:val="11"/>
  </w:num>
  <w:num w:numId="16" w16cid:durableId="1284264252">
    <w:abstractNumId w:val="16"/>
  </w:num>
  <w:num w:numId="17" w16cid:durableId="283847512">
    <w:abstractNumId w:val="31"/>
  </w:num>
  <w:num w:numId="18" w16cid:durableId="178133815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8241544">
    <w:abstractNumId w:val="29"/>
  </w:num>
  <w:num w:numId="20" w16cid:durableId="1090543365">
    <w:abstractNumId w:val="3"/>
  </w:num>
  <w:num w:numId="21" w16cid:durableId="1780493452">
    <w:abstractNumId w:val="30"/>
  </w:num>
  <w:num w:numId="22" w16cid:durableId="1511793348">
    <w:abstractNumId w:val="20"/>
  </w:num>
  <w:num w:numId="23" w16cid:durableId="440076918">
    <w:abstractNumId w:val="17"/>
  </w:num>
  <w:num w:numId="24" w16cid:durableId="224070041">
    <w:abstractNumId w:val="19"/>
  </w:num>
  <w:num w:numId="25" w16cid:durableId="1122528835">
    <w:abstractNumId w:val="23"/>
  </w:num>
  <w:num w:numId="26" w16cid:durableId="606548864">
    <w:abstractNumId w:val="26"/>
  </w:num>
  <w:num w:numId="27" w16cid:durableId="1474519749">
    <w:abstractNumId w:val="5"/>
  </w:num>
  <w:num w:numId="28" w16cid:durableId="1516191993">
    <w:abstractNumId w:val="27"/>
  </w:num>
  <w:num w:numId="29" w16cid:durableId="1924795689">
    <w:abstractNumId w:val="21"/>
  </w:num>
  <w:num w:numId="30" w16cid:durableId="1245073314">
    <w:abstractNumId w:val="8"/>
  </w:num>
  <w:num w:numId="31" w16cid:durableId="689453865">
    <w:abstractNumId w:val="12"/>
  </w:num>
  <w:num w:numId="32" w16cid:durableId="1231845751">
    <w:abstractNumId w:val="13"/>
  </w:num>
  <w:num w:numId="33" w16cid:durableId="1545292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B1"/>
    <w:rsid w:val="00003D0D"/>
    <w:rsid w:val="000108AD"/>
    <w:rsid w:val="00011139"/>
    <w:rsid w:val="00012D07"/>
    <w:rsid w:val="000137EA"/>
    <w:rsid w:val="00014BB6"/>
    <w:rsid w:val="00016B0F"/>
    <w:rsid w:val="00017494"/>
    <w:rsid w:val="00017D22"/>
    <w:rsid w:val="000201DD"/>
    <w:rsid w:val="0002043E"/>
    <w:rsid w:val="00021089"/>
    <w:rsid w:val="00025340"/>
    <w:rsid w:val="00027D64"/>
    <w:rsid w:val="00030712"/>
    <w:rsid w:val="00031308"/>
    <w:rsid w:val="00031FA2"/>
    <w:rsid w:val="00032C95"/>
    <w:rsid w:val="00035534"/>
    <w:rsid w:val="000355DD"/>
    <w:rsid w:val="00036DC4"/>
    <w:rsid w:val="00037343"/>
    <w:rsid w:val="00040159"/>
    <w:rsid w:val="00040973"/>
    <w:rsid w:val="0004482B"/>
    <w:rsid w:val="0005074A"/>
    <w:rsid w:val="00052FDB"/>
    <w:rsid w:val="00055BE0"/>
    <w:rsid w:val="00056054"/>
    <w:rsid w:val="000653AE"/>
    <w:rsid w:val="0006597C"/>
    <w:rsid w:val="00065BD5"/>
    <w:rsid w:val="00065C2E"/>
    <w:rsid w:val="000662BE"/>
    <w:rsid w:val="00066997"/>
    <w:rsid w:val="000708FE"/>
    <w:rsid w:val="00072129"/>
    <w:rsid w:val="00072E36"/>
    <w:rsid w:val="00073056"/>
    <w:rsid w:val="00073B1E"/>
    <w:rsid w:val="00074757"/>
    <w:rsid w:val="000805DC"/>
    <w:rsid w:val="000817A5"/>
    <w:rsid w:val="00082A38"/>
    <w:rsid w:val="00082F38"/>
    <w:rsid w:val="00086229"/>
    <w:rsid w:val="000873A4"/>
    <w:rsid w:val="00090A32"/>
    <w:rsid w:val="00090A75"/>
    <w:rsid w:val="00094711"/>
    <w:rsid w:val="0009537A"/>
    <w:rsid w:val="000953DF"/>
    <w:rsid w:val="000961FB"/>
    <w:rsid w:val="000962F7"/>
    <w:rsid w:val="000963AF"/>
    <w:rsid w:val="0009688F"/>
    <w:rsid w:val="000A582F"/>
    <w:rsid w:val="000A5B27"/>
    <w:rsid w:val="000B304A"/>
    <w:rsid w:val="000B4C34"/>
    <w:rsid w:val="000B50CE"/>
    <w:rsid w:val="000B5399"/>
    <w:rsid w:val="000C4385"/>
    <w:rsid w:val="000C4E51"/>
    <w:rsid w:val="000C4FB3"/>
    <w:rsid w:val="000C549F"/>
    <w:rsid w:val="000C753A"/>
    <w:rsid w:val="000C7D93"/>
    <w:rsid w:val="000D3FD2"/>
    <w:rsid w:val="000D519B"/>
    <w:rsid w:val="000D56FA"/>
    <w:rsid w:val="000D5B05"/>
    <w:rsid w:val="000D5BA8"/>
    <w:rsid w:val="000D6246"/>
    <w:rsid w:val="000D6EEF"/>
    <w:rsid w:val="000D76E2"/>
    <w:rsid w:val="000E0224"/>
    <w:rsid w:val="000E0F07"/>
    <w:rsid w:val="000F0A65"/>
    <w:rsid w:val="000F1E4C"/>
    <w:rsid w:val="000F229E"/>
    <w:rsid w:val="000F331C"/>
    <w:rsid w:val="000F6038"/>
    <w:rsid w:val="0010068D"/>
    <w:rsid w:val="001007A1"/>
    <w:rsid w:val="00101356"/>
    <w:rsid w:val="00101925"/>
    <w:rsid w:val="00102AF9"/>
    <w:rsid w:val="00103AFB"/>
    <w:rsid w:val="0010484D"/>
    <w:rsid w:val="001101C4"/>
    <w:rsid w:val="001102E8"/>
    <w:rsid w:val="001110F9"/>
    <w:rsid w:val="00112E08"/>
    <w:rsid w:val="001160B7"/>
    <w:rsid w:val="00117044"/>
    <w:rsid w:val="001176DD"/>
    <w:rsid w:val="00120E5B"/>
    <w:rsid w:val="001222C6"/>
    <w:rsid w:val="0012365D"/>
    <w:rsid w:val="00123850"/>
    <w:rsid w:val="00124894"/>
    <w:rsid w:val="00125D9C"/>
    <w:rsid w:val="00125EAE"/>
    <w:rsid w:val="00126E07"/>
    <w:rsid w:val="001274C7"/>
    <w:rsid w:val="00131209"/>
    <w:rsid w:val="0014039B"/>
    <w:rsid w:val="00140BCC"/>
    <w:rsid w:val="0014185F"/>
    <w:rsid w:val="00144DA8"/>
    <w:rsid w:val="00146ED2"/>
    <w:rsid w:val="0015019D"/>
    <w:rsid w:val="0015175C"/>
    <w:rsid w:val="001520F8"/>
    <w:rsid w:val="00155B1F"/>
    <w:rsid w:val="00156F7A"/>
    <w:rsid w:val="00157006"/>
    <w:rsid w:val="00157AF6"/>
    <w:rsid w:val="00160655"/>
    <w:rsid w:val="00160D8F"/>
    <w:rsid w:val="001611BF"/>
    <w:rsid w:val="001653FD"/>
    <w:rsid w:val="001661CA"/>
    <w:rsid w:val="0016645C"/>
    <w:rsid w:val="0017660E"/>
    <w:rsid w:val="00177D8F"/>
    <w:rsid w:val="00181383"/>
    <w:rsid w:val="001823CE"/>
    <w:rsid w:val="00182D37"/>
    <w:rsid w:val="0018507E"/>
    <w:rsid w:val="00185808"/>
    <w:rsid w:val="00187FB7"/>
    <w:rsid w:val="001907E5"/>
    <w:rsid w:val="00192506"/>
    <w:rsid w:val="001928E8"/>
    <w:rsid w:val="0019666C"/>
    <w:rsid w:val="001A0385"/>
    <w:rsid w:val="001A2E4D"/>
    <w:rsid w:val="001A7C44"/>
    <w:rsid w:val="001B011B"/>
    <w:rsid w:val="001B10E3"/>
    <w:rsid w:val="001B2001"/>
    <w:rsid w:val="001B3097"/>
    <w:rsid w:val="001B53CA"/>
    <w:rsid w:val="001B599A"/>
    <w:rsid w:val="001B5C41"/>
    <w:rsid w:val="001B67F7"/>
    <w:rsid w:val="001B6EA2"/>
    <w:rsid w:val="001B7B82"/>
    <w:rsid w:val="001C0154"/>
    <w:rsid w:val="001C0944"/>
    <w:rsid w:val="001C1682"/>
    <w:rsid w:val="001C20F5"/>
    <w:rsid w:val="001C5B8E"/>
    <w:rsid w:val="001D1004"/>
    <w:rsid w:val="001D1D09"/>
    <w:rsid w:val="001D3498"/>
    <w:rsid w:val="001D45A4"/>
    <w:rsid w:val="001D6BBD"/>
    <w:rsid w:val="001E0C37"/>
    <w:rsid w:val="001E1566"/>
    <w:rsid w:val="001E5F84"/>
    <w:rsid w:val="001E6D07"/>
    <w:rsid w:val="001F5490"/>
    <w:rsid w:val="001F5607"/>
    <w:rsid w:val="001F77B7"/>
    <w:rsid w:val="00200F62"/>
    <w:rsid w:val="00200FC2"/>
    <w:rsid w:val="00202967"/>
    <w:rsid w:val="002030B5"/>
    <w:rsid w:val="002057B2"/>
    <w:rsid w:val="002058A7"/>
    <w:rsid w:val="00206FEA"/>
    <w:rsid w:val="0021056F"/>
    <w:rsid w:val="00211E08"/>
    <w:rsid w:val="002121D1"/>
    <w:rsid w:val="00212448"/>
    <w:rsid w:val="00215A40"/>
    <w:rsid w:val="002162D9"/>
    <w:rsid w:val="002175B1"/>
    <w:rsid w:val="0022061C"/>
    <w:rsid w:val="00223492"/>
    <w:rsid w:val="00225AD4"/>
    <w:rsid w:val="002275B2"/>
    <w:rsid w:val="00230F69"/>
    <w:rsid w:val="002327FE"/>
    <w:rsid w:val="002345E3"/>
    <w:rsid w:val="0023485F"/>
    <w:rsid w:val="002367E0"/>
    <w:rsid w:val="00236A69"/>
    <w:rsid w:val="002374C6"/>
    <w:rsid w:val="00237E0F"/>
    <w:rsid w:val="00240501"/>
    <w:rsid w:val="00240784"/>
    <w:rsid w:val="00240894"/>
    <w:rsid w:val="00240ADF"/>
    <w:rsid w:val="00243799"/>
    <w:rsid w:val="002442C9"/>
    <w:rsid w:val="0024589B"/>
    <w:rsid w:val="00247F81"/>
    <w:rsid w:val="00251545"/>
    <w:rsid w:val="00254844"/>
    <w:rsid w:val="0025518E"/>
    <w:rsid w:val="00257126"/>
    <w:rsid w:val="00257EE3"/>
    <w:rsid w:val="0026077E"/>
    <w:rsid w:val="00265110"/>
    <w:rsid w:val="002676DF"/>
    <w:rsid w:val="00272E0D"/>
    <w:rsid w:val="00273794"/>
    <w:rsid w:val="002762F3"/>
    <w:rsid w:val="0027647D"/>
    <w:rsid w:val="00277226"/>
    <w:rsid w:val="002812E2"/>
    <w:rsid w:val="00282B74"/>
    <w:rsid w:val="00283D59"/>
    <w:rsid w:val="002873F2"/>
    <w:rsid w:val="00287D82"/>
    <w:rsid w:val="00287F80"/>
    <w:rsid w:val="00291588"/>
    <w:rsid w:val="00291670"/>
    <w:rsid w:val="0029168E"/>
    <w:rsid w:val="002921B0"/>
    <w:rsid w:val="00292FE2"/>
    <w:rsid w:val="00293405"/>
    <w:rsid w:val="0029609C"/>
    <w:rsid w:val="002A0FCB"/>
    <w:rsid w:val="002A2262"/>
    <w:rsid w:val="002A2C88"/>
    <w:rsid w:val="002A5D5D"/>
    <w:rsid w:val="002A6467"/>
    <w:rsid w:val="002A6F8E"/>
    <w:rsid w:val="002A7C95"/>
    <w:rsid w:val="002B0388"/>
    <w:rsid w:val="002B403A"/>
    <w:rsid w:val="002B40FD"/>
    <w:rsid w:val="002B4F64"/>
    <w:rsid w:val="002B6A2A"/>
    <w:rsid w:val="002C1EBE"/>
    <w:rsid w:val="002C2A69"/>
    <w:rsid w:val="002C5A46"/>
    <w:rsid w:val="002D36F8"/>
    <w:rsid w:val="002D46F6"/>
    <w:rsid w:val="002D5E9C"/>
    <w:rsid w:val="002E5775"/>
    <w:rsid w:val="002E58F8"/>
    <w:rsid w:val="002E6FBE"/>
    <w:rsid w:val="002E7278"/>
    <w:rsid w:val="002F1364"/>
    <w:rsid w:val="002F314D"/>
    <w:rsid w:val="002F3D82"/>
    <w:rsid w:val="002F3F01"/>
    <w:rsid w:val="002F4A8B"/>
    <w:rsid w:val="002F65A4"/>
    <w:rsid w:val="002F7D53"/>
    <w:rsid w:val="00301B06"/>
    <w:rsid w:val="00303BB1"/>
    <w:rsid w:val="00304EDD"/>
    <w:rsid w:val="0030772B"/>
    <w:rsid w:val="00307785"/>
    <w:rsid w:val="0031027D"/>
    <w:rsid w:val="00310A9C"/>
    <w:rsid w:val="00310E3F"/>
    <w:rsid w:val="00312AAB"/>
    <w:rsid w:val="00313B46"/>
    <w:rsid w:val="00315645"/>
    <w:rsid w:val="0031749C"/>
    <w:rsid w:val="00320219"/>
    <w:rsid w:val="00324357"/>
    <w:rsid w:val="003251D5"/>
    <w:rsid w:val="00325415"/>
    <w:rsid w:val="00326545"/>
    <w:rsid w:val="00330D92"/>
    <w:rsid w:val="00331C78"/>
    <w:rsid w:val="00336A21"/>
    <w:rsid w:val="00340633"/>
    <w:rsid w:val="003414E3"/>
    <w:rsid w:val="003424C1"/>
    <w:rsid w:val="0034282F"/>
    <w:rsid w:val="00343099"/>
    <w:rsid w:val="0034444B"/>
    <w:rsid w:val="00345275"/>
    <w:rsid w:val="00347108"/>
    <w:rsid w:val="003500D7"/>
    <w:rsid w:val="00351FCF"/>
    <w:rsid w:val="003543FE"/>
    <w:rsid w:val="00355872"/>
    <w:rsid w:val="00356481"/>
    <w:rsid w:val="00356EA1"/>
    <w:rsid w:val="0036169A"/>
    <w:rsid w:val="003672F4"/>
    <w:rsid w:val="00373E4C"/>
    <w:rsid w:val="00375041"/>
    <w:rsid w:val="00376F5A"/>
    <w:rsid w:val="0037726E"/>
    <w:rsid w:val="00377BA6"/>
    <w:rsid w:val="003800B5"/>
    <w:rsid w:val="00381FB7"/>
    <w:rsid w:val="00385261"/>
    <w:rsid w:val="00393FAB"/>
    <w:rsid w:val="00394F53"/>
    <w:rsid w:val="0039549E"/>
    <w:rsid w:val="00396A58"/>
    <w:rsid w:val="003A1C70"/>
    <w:rsid w:val="003A26EE"/>
    <w:rsid w:val="003A334B"/>
    <w:rsid w:val="003A34F2"/>
    <w:rsid w:val="003A4A8E"/>
    <w:rsid w:val="003A5BA9"/>
    <w:rsid w:val="003A611E"/>
    <w:rsid w:val="003A6DAA"/>
    <w:rsid w:val="003A70AC"/>
    <w:rsid w:val="003A7A1A"/>
    <w:rsid w:val="003B21D8"/>
    <w:rsid w:val="003B2B20"/>
    <w:rsid w:val="003B5084"/>
    <w:rsid w:val="003B60FA"/>
    <w:rsid w:val="003B651E"/>
    <w:rsid w:val="003B6AEF"/>
    <w:rsid w:val="003C1B19"/>
    <w:rsid w:val="003C2392"/>
    <w:rsid w:val="003C284E"/>
    <w:rsid w:val="003C7E13"/>
    <w:rsid w:val="003D1553"/>
    <w:rsid w:val="003D1F76"/>
    <w:rsid w:val="003D20C9"/>
    <w:rsid w:val="003D4662"/>
    <w:rsid w:val="003D46F3"/>
    <w:rsid w:val="003D5D54"/>
    <w:rsid w:val="003D7B01"/>
    <w:rsid w:val="003E182A"/>
    <w:rsid w:val="003E1EE1"/>
    <w:rsid w:val="003E232C"/>
    <w:rsid w:val="003E4896"/>
    <w:rsid w:val="003E4DC3"/>
    <w:rsid w:val="003E749E"/>
    <w:rsid w:val="003F1C37"/>
    <w:rsid w:val="003F66F1"/>
    <w:rsid w:val="004013B2"/>
    <w:rsid w:val="0040147C"/>
    <w:rsid w:val="00405585"/>
    <w:rsid w:val="00405A7D"/>
    <w:rsid w:val="00405BB8"/>
    <w:rsid w:val="00405DC8"/>
    <w:rsid w:val="00407DD4"/>
    <w:rsid w:val="00410192"/>
    <w:rsid w:val="004131FF"/>
    <w:rsid w:val="00415B06"/>
    <w:rsid w:val="004162F3"/>
    <w:rsid w:val="0042133E"/>
    <w:rsid w:val="004216CE"/>
    <w:rsid w:val="00422DCE"/>
    <w:rsid w:val="00423BC7"/>
    <w:rsid w:val="004244FE"/>
    <w:rsid w:val="00424CBF"/>
    <w:rsid w:val="004251BA"/>
    <w:rsid w:val="004274A1"/>
    <w:rsid w:val="00431176"/>
    <w:rsid w:val="00431347"/>
    <w:rsid w:val="00432256"/>
    <w:rsid w:val="00433E37"/>
    <w:rsid w:val="00435DDE"/>
    <w:rsid w:val="004418EF"/>
    <w:rsid w:val="00441F81"/>
    <w:rsid w:val="00442DBF"/>
    <w:rsid w:val="0044351F"/>
    <w:rsid w:val="00443DEF"/>
    <w:rsid w:val="00444346"/>
    <w:rsid w:val="00445D35"/>
    <w:rsid w:val="00446F44"/>
    <w:rsid w:val="00451B8A"/>
    <w:rsid w:val="00452B0F"/>
    <w:rsid w:val="004544AC"/>
    <w:rsid w:val="0045460E"/>
    <w:rsid w:val="00463F05"/>
    <w:rsid w:val="00464DF9"/>
    <w:rsid w:val="00465E62"/>
    <w:rsid w:val="004738E2"/>
    <w:rsid w:val="004738F1"/>
    <w:rsid w:val="00476C2A"/>
    <w:rsid w:val="00477E09"/>
    <w:rsid w:val="00480225"/>
    <w:rsid w:val="00484198"/>
    <w:rsid w:val="00485122"/>
    <w:rsid w:val="004857AB"/>
    <w:rsid w:val="00487057"/>
    <w:rsid w:val="0049364D"/>
    <w:rsid w:val="00493FE3"/>
    <w:rsid w:val="0049469F"/>
    <w:rsid w:val="00494A26"/>
    <w:rsid w:val="00495797"/>
    <w:rsid w:val="0049757C"/>
    <w:rsid w:val="00497DFF"/>
    <w:rsid w:val="004A050E"/>
    <w:rsid w:val="004A06CB"/>
    <w:rsid w:val="004A0FB9"/>
    <w:rsid w:val="004A3BFA"/>
    <w:rsid w:val="004A5638"/>
    <w:rsid w:val="004A5D0B"/>
    <w:rsid w:val="004B137A"/>
    <w:rsid w:val="004B1922"/>
    <w:rsid w:val="004B2130"/>
    <w:rsid w:val="004B2E25"/>
    <w:rsid w:val="004B2E8F"/>
    <w:rsid w:val="004B3101"/>
    <w:rsid w:val="004B320C"/>
    <w:rsid w:val="004C0E83"/>
    <w:rsid w:val="004C28C2"/>
    <w:rsid w:val="004C534F"/>
    <w:rsid w:val="004C6970"/>
    <w:rsid w:val="004C6AB1"/>
    <w:rsid w:val="004D06BC"/>
    <w:rsid w:val="004D22C6"/>
    <w:rsid w:val="004D6287"/>
    <w:rsid w:val="004E0465"/>
    <w:rsid w:val="004E6858"/>
    <w:rsid w:val="004E77ED"/>
    <w:rsid w:val="004E79D6"/>
    <w:rsid w:val="004F17E9"/>
    <w:rsid w:val="004F30C4"/>
    <w:rsid w:val="004F66CB"/>
    <w:rsid w:val="005002FD"/>
    <w:rsid w:val="00500DED"/>
    <w:rsid w:val="005014D1"/>
    <w:rsid w:val="005035A7"/>
    <w:rsid w:val="005075BE"/>
    <w:rsid w:val="0050776A"/>
    <w:rsid w:val="00507A08"/>
    <w:rsid w:val="00507C08"/>
    <w:rsid w:val="005104F3"/>
    <w:rsid w:val="00515CA7"/>
    <w:rsid w:val="00520D72"/>
    <w:rsid w:val="00522EF2"/>
    <w:rsid w:val="00524665"/>
    <w:rsid w:val="00526E61"/>
    <w:rsid w:val="00527C6D"/>
    <w:rsid w:val="005305D0"/>
    <w:rsid w:val="00530849"/>
    <w:rsid w:val="00531347"/>
    <w:rsid w:val="00533338"/>
    <w:rsid w:val="00535731"/>
    <w:rsid w:val="0053653A"/>
    <w:rsid w:val="00540957"/>
    <w:rsid w:val="005411BE"/>
    <w:rsid w:val="00541565"/>
    <w:rsid w:val="005439D9"/>
    <w:rsid w:val="00545CE3"/>
    <w:rsid w:val="0054703A"/>
    <w:rsid w:val="00552781"/>
    <w:rsid w:val="00554E15"/>
    <w:rsid w:val="005554FB"/>
    <w:rsid w:val="00555C80"/>
    <w:rsid w:val="00556834"/>
    <w:rsid w:val="00562900"/>
    <w:rsid w:val="00565096"/>
    <w:rsid w:val="0056546C"/>
    <w:rsid w:val="00567A4B"/>
    <w:rsid w:val="005703AC"/>
    <w:rsid w:val="005703B9"/>
    <w:rsid w:val="0057332C"/>
    <w:rsid w:val="00574091"/>
    <w:rsid w:val="00580A65"/>
    <w:rsid w:val="00580D9E"/>
    <w:rsid w:val="00580E91"/>
    <w:rsid w:val="00582E57"/>
    <w:rsid w:val="005852D7"/>
    <w:rsid w:val="00585F19"/>
    <w:rsid w:val="005867A8"/>
    <w:rsid w:val="00587010"/>
    <w:rsid w:val="005917D2"/>
    <w:rsid w:val="00591E13"/>
    <w:rsid w:val="0059220E"/>
    <w:rsid w:val="00592E76"/>
    <w:rsid w:val="00595AEC"/>
    <w:rsid w:val="005972A3"/>
    <w:rsid w:val="005A1ADE"/>
    <w:rsid w:val="005A3515"/>
    <w:rsid w:val="005A56A2"/>
    <w:rsid w:val="005A6DE6"/>
    <w:rsid w:val="005A7E57"/>
    <w:rsid w:val="005B1F8F"/>
    <w:rsid w:val="005B2BED"/>
    <w:rsid w:val="005B3659"/>
    <w:rsid w:val="005B3B1D"/>
    <w:rsid w:val="005B4165"/>
    <w:rsid w:val="005B469D"/>
    <w:rsid w:val="005B569A"/>
    <w:rsid w:val="005B703B"/>
    <w:rsid w:val="005C1AD3"/>
    <w:rsid w:val="005C46E1"/>
    <w:rsid w:val="005C4AA6"/>
    <w:rsid w:val="005C4CED"/>
    <w:rsid w:val="005C5132"/>
    <w:rsid w:val="005C52CF"/>
    <w:rsid w:val="005C72C6"/>
    <w:rsid w:val="005D0269"/>
    <w:rsid w:val="005D25AB"/>
    <w:rsid w:val="005D5E33"/>
    <w:rsid w:val="005D61F9"/>
    <w:rsid w:val="005D7FDF"/>
    <w:rsid w:val="005F2B85"/>
    <w:rsid w:val="005F78DC"/>
    <w:rsid w:val="006006DF"/>
    <w:rsid w:val="00603A6C"/>
    <w:rsid w:val="006046B1"/>
    <w:rsid w:val="006061E3"/>
    <w:rsid w:val="0060704B"/>
    <w:rsid w:val="00611399"/>
    <w:rsid w:val="0061184D"/>
    <w:rsid w:val="00612CFE"/>
    <w:rsid w:val="006140A7"/>
    <w:rsid w:val="006143CE"/>
    <w:rsid w:val="006226F8"/>
    <w:rsid w:val="00622F07"/>
    <w:rsid w:val="00624A2D"/>
    <w:rsid w:val="006264B9"/>
    <w:rsid w:val="00627E57"/>
    <w:rsid w:val="00630BA4"/>
    <w:rsid w:val="00631102"/>
    <w:rsid w:val="0063127A"/>
    <w:rsid w:val="00633A22"/>
    <w:rsid w:val="0064097C"/>
    <w:rsid w:val="00642A63"/>
    <w:rsid w:val="006464AF"/>
    <w:rsid w:val="00646696"/>
    <w:rsid w:val="006466AC"/>
    <w:rsid w:val="0064778E"/>
    <w:rsid w:val="00651ABF"/>
    <w:rsid w:val="0065388B"/>
    <w:rsid w:val="0065388E"/>
    <w:rsid w:val="00654C0F"/>
    <w:rsid w:val="006560E1"/>
    <w:rsid w:val="00656E7B"/>
    <w:rsid w:val="006577E5"/>
    <w:rsid w:val="00661C4F"/>
    <w:rsid w:val="0066617E"/>
    <w:rsid w:val="00667AD1"/>
    <w:rsid w:val="006704A2"/>
    <w:rsid w:val="006772E4"/>
    <w:rsid w:val="0068013B"/>
    <w:rsid w:val="0068037B"/>
    <w:rsid w:val="006825F4"/>
    <w:rsid w:val="00684D2D"/>
    <w:rsid w:val="00684D3F"/>
    <w:rsid w:val="006971B9"/>
    <w:rsid w:val="00697748"/>
    <w:rsid w:val="006A0173"/>
    <w:rsid w:val="006A0414"/>
    <w:rsid w:val="006A1A86"/>
    <w:rsid w:val="006A335A"/>
    <w:rsid w:val="006A56EF"/>
    <w:rsid w:val="006A6FA0"/>
    <w:rsid w:val="006B3820"/>
    <w:rsid w:val="006C017C"/>
    <w:rsid w:val="006C243D"/>
    <w:rsid w:val="006C3D94"/>
    <w:rsid w:val="006C42D4"/>
    <w:rsid w:val="006C4453"/>
    <w:rsid w:val="006C4A67"/>
    <w:rsid w:val="006C54D5"/>
    <w:rsid w:val="006C6176"/>
    <w:rsid w:val="006C6D5D"/>
    <w:rsid w:val="006D3F03"/>
    <w:rsid w:val="006D70FD"/>
    <w:rsid w:val="006D7688"/>
    <w:rsid w:val="006E1264"/>
    <w:rsid w:val="006E3267"/>
    <w:rsid w:val="006E55AF"/>
    <w:rsid w:val="006E57D2"/>
    <w:rsid w:val="006E714F"/>
    <w:rsid w:val="006F06CB"/>
    <w:rsid w:val="006F1028"/>
    <w:rsid w:val="006F1332"/>
    <w:rsid w:val="006F3EED"/>
    <w:rsid w:val="006F6720"/>
    <w:rsid w:val="006F6B32"/>
    <w:rsid w:val="006F6BAC"/>
    <w:rsid w:val="00703CD8"/>
    <w:rsid w:val="00704086"/>
    <w:rsid w:val="007047F6"/>
    <w:rsid w:val="00706EF1"/>
    <w:rsid w:val="0071030B"/>
    <w:rsid w:val="007105BB"/>
    <w:rsid w:val="00711778"/>
    <w:rsid w:val="007205E4"/>
    <w:rsid w:val="007222C0"/>
    <w:rsid w:val="00724740"/>
    <w:rsid w:val="00727984"/>
    <w:rsid w:val="0073121C"/>
    <w:rsid w:val="0073249E"/>
    <w:rsid w:val="00732822"/>
    <w:rsid w:val="00736B0D"/>
    <w:rsid w:val="0074031A"/>
    <w:rsid w:val="00740D3B"/>
    <w:rsid w:val="0074455A"/>
    <w:rsid w:val="00745BBF"/>
    <w:rsid w:val="00746CC8"/>
    <w:rsid w:val="00746DDD"/>
    <w:rsid w:val="00752018"/>
    <w:rsid w:val="0075235D"/>
    <w:rsid w:val="00753589"/>
    <w:rsid w:val="0075395C"/>
    <w:rsid w:val="007543DE"/>
    <w:rsid w:val="00754E6F"/>
    <w:rsid w:val="00756908"/>
    <w:rsid w:val="00763138"/>
    <w:rsid w:val="00765942"/>
    <w:rsid w:val="00766F59"/>
    <w:rsid w:val="0076728D"/>
    <w:rsid w:val="00771AD2"/>
    <w:rsid w:val="00773418"/>
    <w:rsid w:val="00773A02"/>
    <w:rsid w:val="007806F4"/>
    <w:rsid w:val="00780FC6"/>
    <w:rsid w:val="00783187"/>
    <w:rsid w:val="00784E90"/>
    <w:rsid w:val="00787D31"/>
    <w:rsid w:val="007927B6"/>
    <w:rsid w:val="00793D65"/>
    <w:rsid w:val="00794C61"/>
    <w:rsid w:val="0079523F"/>
    <w:rsid w:val="007964C9"/>
    <w:rsid w:val="00796551"/>
    <w:rsid w:val="00796973"/>
    <w:rsid w:val="00797F80"/>
    <w:rsid w:val="007A2703"/>
    <w:rsid w:val="007A634A"/>
    <w:rsid w:val="007A7CA4"/>
    <w:rsid w:val="007B046C"/>
    <w:rsid w:val="007B1B52"/>
    <w:rsid w:val="007B1B73"/>
    <w:rsid w:val="007B4CAD"/>
    <w:rsid w:val="007B4CBC"/>
    <w:rsid w:val="007B6C61"/>
    <w:rsid w:val="007B7EBB"/>
    <w:rsid w:val="007C1D29"/>
    <w:rsid w:val="007C396F"/>
    <w:rsid w:val="007C4E54"/>
    <w:rsid w:val="007D54A8"/>
    <w:rsid w:val="007D584B"/>
    <w:rsid w:val="007E30F2"/>
    <w:rsid w:val="007F027A"/>
    <w:rsid w:val="007F2F69"/>
    <w:rsid w:val="007F3E32"/>
    <w:rsid w:val="007F74DC"/>
    <w:rsid w:val="00802437"/>
    <w:rsid w:val="00803362"/>
    <w:rsid w:val="00805747"/>
    <w:rsid w:val="008075C4"/>
    <w:rsid w:val="008117F6"/>
    <w:rsid w:val="00811B28"/>
    <w:rsid w:val="00816257"/>
    <w:rsid w:val="00816B4C"/>
    <w:rsid w:val="00824B4D"/>
    <w:rsid w:val="0082502C"/>
    <w:rsid w:val="00825A56"/>
    <w:rsid w:val="00825DFD"/>
    <w:rsid w:val="00826077"/>
    <w:rsid w:val="008262DF"/>
    <w:rsid w:val="00826B88"/>
    <w:rsid w:val="0083131B"/>
    <w:rsid w:val="00834D1B"/>
    <w:rsid w:val="00836544"/>
    <w:rsid w:val="008422A6"/>
    <w:rsid w:val="00843894"/>
    <w:rsid w:val="00851104"/>
    <w:rsid w:val="00852D93"/>
    <w:rsid w:val="00853C43"/>
    <w:rsid w:val="008626AC"/>
    <w:rsid w:val="00872561"/>
    <w:rsid w:val="00874753"/>
    <w:rsid w:val="0087612D"/>
    <w:rsid w:val="00877287"/>
    <w:rsid w:val="00880A01"/>
    <w:rsid w:val="00881BDA"/>
    <w:rsid w:val="00881BF6"/>
    <w:rsid w:val="00887112"/>
    <w:rsid w:val="00887B13"/>
    <w:rsid w:val="0089356B"/>
    <w:rsid w:val="00894F26"/>
    <w:rsid w:val="0089549D"/>
    <w:rsid w:val="00895D8C"/>
    <w:rsid w:val="008A7067"/>
    <w:rsid w:val="008B1097"/>
    <w:rsid w:val="008B2BAE"/>
    <w:rsid w:val="008B5447"/>
    <w:rsid w:val="008B6B53"/>
    <w:rsid w:val="008C1F5C"/>
    <w:rsid w:val="008C7771"/>
    <w:rsid w:val="008D15DA"/>
    <w:rsid w:val="008D1CEC"/>
    <w:rsid w:val="008D53F7"/>
    <w:rsid w:val="008D55C9"/>
    <w:rsid w:val="008D58D0"/>
    <w:rsid w:val="008E5131"/>
    <w:rsid w:val="008F039D"/>
    <w:rsid w:val="008F0E4F"/>
    <w:rsid w:val="008F293C"/>
    <w:rsid w:val="00903811"/>
    <w:rsid w:val="0091341B"/>
    <w:rsid w:val="0091581F"/>
    <w:rsid w:val="00921C53"/>
    <w:rsid w:val="00921D56"/>
    <w:rsid w:val="00922F5A"/>
    <w:rsid w:val="00927F34"/>
    <w:rsid w:val="00931ADB"/>
    <w:rsid w:val="00936A1B"/>
    <w:rsid w:val="009401C5"/>
    <w:rsid w:val="00943379"/>
    <w:rsid w:val="009444D5"/>
    <w:rsid w:val="00946446"/>
    <w:rsid w:val="00953500"/>
    <w:rsid w:val="0095477A"/>
    <w:rsid w:val="009548C1"/>
    <w:rsid w:val="00954909"/>
    <w:rsid w:val="00960534"/>
    <w:rsid w:val="00967344"/>
    <w:rsid w:val="00967D62"/>
    <w:rsid w:val="00980761"/>
    <w:rsid w:val="00980E06"/>
    <w:rsid w:val="00981F6E"/>
    <w:rsid w:val="00982899"/>
    <w:rsid w:val="00982B16"/>
    <w:rsid w:val="0098368F"/>
    <w:rsid w:val="00983C1A"/>
    <w:rsid w:val="0098742A"/>
    <w:rsid w:val="00990705"/>
    <w:rsid w:val="0099088A"/>
    <w:rsid w:val="0099293E"/>
    <w:rsid w:val="009A1166"/>
    <w:rsid w:val="009A367B"/>
    <w:rsid w:val="009A3DDC"/>
    <w:rsid w:val="009A5CF9"/>
    <w:rsid w:val="009A6A07"/>
    <w:rsid w:val="009B04E6"/>
    <w:rsid w:val="009B10C9"/>
    <w:rsid w:val="009B1A0C"/>
    <w:rsid w:val="009B1FF1"/>
    <w:rsid w:val="009B24D8"/>
    <w:rsid w:val="009B61CE"/>
    <w:rsid w:val="009B76C8"/>
    <w:rsid w:val="009C353D"/>
    <w:rsid w:val="009C4C84"/>
    <w:rsid w:val="009C75EB"/>
    <w:rsid w:val="009D0E67"/>
    <w:rsid w:val="009D13AB"/>
    <w:rsid w:val="009D2740"/>
    <w:rsid w:val="009D27C8"/>
    <w:rsid w:val="009D3B57"/>
    <w:rsid w:val="009D3FA5"/>
    <w:rsid w:val="009D4B7C"/>
    <w:rsid w:val="009D4E1D"/>
    <w:rsid w:val="009D50B4"/>
    <w:rsid w:val="009D5687"/>
    <w:rsid w:val="009D6037"/>
    <w:rsid w:val="009E007C"/>
    <w:rsid w:val="009E2ABB"/>
    <w:rsid w:val="009E4609"/>
    <w:rsid w:val="009E54EB"/>
    <w:rsid w:val="009E7312"/>
    <w:rsid w:val="009F1711"/>
    <w:rsid w:val="009F395B"/>
    <w:rsid w:val="009F5B93"/>
    <w:rsid w:val="00A016F2"/>
    <w:rsid w:val="00A0302F"/>
    <w:rsid w:val="00A057BA"/>
    <w:rsid w:val="00A05E5A"/>
    <w:rsid w:val="00A06D8B"/>
    <w:rsid w:val="00A07FDC"/>
    <w:rsid w:val="00A12184"/>
    <w:rsid w:val="00A12A32"/>
    <w:rsid w:val="00A15EBC"/>
    <w:rsid w:val="00A162C0"/>
    <w:rsid w:val="00A16ACF"/>
    <w:rsid w:val="00A2237D"/>
    <w:rsid w:val="00A240EC"/>
    <w:rsid w:val="00A24707"/>
    <w:rsid w:val="00A24D83"/>
    <w:rsid w:val="00A319B4"/>
    <w:rsid w:val="00A3376C"/>
    <w:rsid w:val="00A430E9"/>
    <w:rsid w:val="00A431DE"/>
    <w:rsid w:val="00A45153"/>
    <w:rsid w:val="00A4553C"/>
    <w:rsid w:val="00A46BD1"/>
    <w:rsid w:val="00A47FA4"/>
    <w:rsid w:val="00A501ED"/>
    <w:rsid w:val="00A5027C"/>
    <w:rsid w:val="00A51E9B"/>
    <w:rsid w:val="00A526AA"/>
    <w:rsid w:val="00A57BA8"/>
    <w:rsid w:val="00A653A4"/>
    <w:rsid w:val="00A72059"/>
    <w:rsid w:val="00A7233D"/>
    <w:rsid w:val="00A75C60"/>
    <w:rsid w:val="00A81C7E"/>
    <w:rsid w:val="00A832AA"/>
    <w:rsid w:val="00A843F9"/>
    <w:rsid w:val="00A870A1"/>
    <w:rsid w:val="00A87EFC"/>
    <w:rsid w:val="00A905C7"/>
    <w:rsid w:val="00A9256D"/>
    <w:rsid w:val="00A95352"/>
    <w:rsid w:val="00A96A52"/>
    <w:rsid w:val="00AA06EC"/>
    <w:rsid w:val="00AA0DF5"/>
    <w:rsid w:val="00AA3EFC"/>
    <w:rsid w:val="00AA5A4E"/>
    <w:rsid w:val="00AA65AD"/>
    <w:rsid w:val="00AB4335"/>
    <w:rsid w:val="00AC0215"/>
    <w:rsid w:val="00AC0DC2"/>
    <w:rsid w:val="00AC3244"/>
    <w:rsid w:val="00AD136E"/>
    <w:rsid w:val="00AD4023"/>
    <w:rsid w:val="00AD4C62"/>
    <w:rsid w:val="00AD50A1"/>
    <w:rsid w:val="00AD574E"/>
    <w:rsid w:val="00AD5DC3"/>
    <w:rsid w:val="00AE0A16"/>
    <w:rsid w:val="00AE28A9"/>
    <w:rsid w:val="00AE5AD9"/>
    <w:rsid w:val="00AF165C"/>
    <w:rsid w:val="00AF66EE"/>
    <w:rsid w:val="00AF6BD6"/>
    <w:rsid w:val="00B00E86"/>
    <w:rsid w:val="00B029A4"/>
    <w:rsid w:val="00B03584"/>
    <w:rsid w:val="00B05A51"/>
    <w:rsid w:val="00B05C9D"/>
    <w:rsid w:val="00B0791D"/>
    <w:rsid w:val="00B119C5"/>
    <w:rsid w:val="00B12927"/>
    <w:rsid w:val="00B12A97"/>
    <w:rsid w:val="00B13A43"/>
    <w:rsid w:val="00B14706"/>
    <w:rsid w:val="00B16ACE"/>
    <w:rsid w:val="00B21C3E"/>
    <w:rsid w:val="00B22FB0"/>
    <w:rsid w:val="00B2317A"/>
    <w:rsid w:val="00B23C6E"/>
    <w:rsid w:val="00B24384"/>
    <w:rsid w:val="00B24DD6"/>
    <w:rsid w:val="00B26224"/>
    <w:rsid w:val="00B30F73"/>
    <w:rsid w:val="00B32FB9"/>
    <w:rsid w:val="00B34EE2"/>
    <w:rsid w:val="00B36370"/>
    <w:rsid w:val="00B3661C"/>
    <w:rsid w:val="00B375CF"/>
    <w:rsid w:val="00B41420"/>
    <w:rsid w:val="00B44022"/>
    <w:rsid w:val="00B469E8"/>
    <w:rsid w:val="00B52248"/>
    <w:rsid w:val="00B53474"/>
    <w:rsid w:val="00B55787"/>
    <w:rsid w:val="00B5718B"/>
    <w:rsid w:val="00B574E4"/>
    <w:rsid w:val="00B62590"/>
    <w:rsid w:val="00B62895"/>
    <w:rsid w:val="00B647D4"/>
    <w:rsid w:val="00B72102"/>
    <w:rsid w:val="00B729B1"/>
    <w:rsid w:val="00B73ADB"/>
    <w:rsid w:val="00B761C0"/>
    <w:rsid w:val="00B77545"/>
    <w:rsid w:val="00B77582"/>
    <w:rsid w:val="00B804F6"/>
    <w:rsid w:val="00B82ABB"/>
    <w:rsid w:val="00B84365"/>
    <w:rsid w:val="00B903B0"/>
    <w:rsid w:val="00B95973"/>
    <w:rsid w:val="00BA18AC"/>
    <w:rsid w:val="00BA1EAC"/>
    <w:rsid w:val="00BA34D1"/>
    <w:rsid w:val="00BA3662"/>
    <w:rsid w:val="00BA4A05"/>
    <w:rsid w:val="00BA4C8A"/>
    <w:rsid w:val="00BA69BC"/>
    <w:rsid w:val="00BA6F58"/>
    <w:rsid w:val="00BB31D3"/>
    <w:rsid w:val="00BB36A6"/>
    <w:rsid w:val="00BB45FA"/>
    <w:rsid w:val="00BB55F5"/>
    <w:rsid w:val="00BC19B6"/>
    <w:rsid w:val="00BC2EF6"/>
    <w:rsid w:val="00BC313A"/>
    <w:rsid w:val="00BC7601"/>
    <w:rsid w:val="00BD02D7"/>
    <w:rsid w:val="00BD2372"/>
    <w:rsid w:val="00BD3195"/>
    <w:rsid w:val="00BD5DB7"/>
    <w:rsid w:val="00BD7DAF"/>
    <w:rsid w:val="00BE1E23"/>
    <w:rsid w:val="00BE2446"/>
    <w:rsid w:val="00BE3181"/>
    <w:rsid w:val="00BE61E9"/>
    <w:rsid w:val="00BE6B81"/>
    <w:rsid w:val="00BF1CD0"/>
    <w:rsid w:val="00BF2192"/>
    <w:rsid w:val="00BF46AC"/>
    <w:rsid w:val="00C01B7E"/>
    <w:rsid w:val="00C02B35"/>
    <w:rsid w:val="00C02F12"/>
    <w:rsid w:val="00C05670"/>
    <w:rsid w:val="00C06EBD"/>
    <w:rsid w:val="00C07D99"/>
    <w:rsid w:val="00C1125A"/>
    <w:rsid w:val="00C16C65"/>
    <w:rsid w:val="00C17EE7"/>
    <w:rsid w:val="00C2272A"/>
    <w:rsid w:val="00C26914"/>
    <w:rsid w:val="00C32DCE"/>
    <w:rsid w:val="00C35873"/>
    <w:rsid w:val="00C40DCD"/>
    <w:rsid w:val="00C4150B"/>
    <w:rsid w:val="00C41517"/>
    <w:rsid w:val="00C4632E"/>
    <w:rsid w:val="00C50683"/>
    <w:rsid w:val="00C51623"/>
    <w:rsid w:val="00C53313"/>
    <w:rsid w:val="00C53B78"/>
    <w:rsid w:val="00C54B05"/>
    <w:rsid w:val="00C561DA"/>
    <w:rsid w:val="00C60D0B"/>
    <w:rsid w:val="00C61D6B"/>
    <w:rsid w:val="00C62DF1"/>
    <w:rsid w:val="00C65E84"/>
    <w:rsid w:val="00C66176"/>
    <w:rsid w:val="00C6667C"/>
    <w:rsid w:val="00C667EF"/>
    <w:rsid w:val="00C66B17"/>
    <w:rsid w:val="00C66C17"/>
    <w:rsid w:val="00C704B1"/>
    <w:rsid w:val="00C71705"/>
    <w:rsid w:val="00C72334"/>
    <w:rsid w:val="00C72E0C"/>
    <w:rsid w:val="00C73EA7"/>
    <w:rsid w:val="00C7417A"/>
    <w:rsid w:val="00C763BE"/>
    <w:rsid w:val="00C800CA"/>
    <w:rsid w:val="00C815F0"/>
    <w:rsid w:val="00C8191A"/>
    <w:rsid w:val="00C83677"/>
    <w:rsid w:val="00C852A5"/>
    <w:rsid w:val="00C85AEB"/>
    <w:rsid w:val="00C8706E"/>
    <w:rsid w:val="00C90585"/>
    <w:rsid w:val="00C92433"/>
    <w:rsid w:val="00C976AE"/>
    <w:rsid w:val="00C97FDE"/>
    <w:rsid w:val="00CA2E7A"/>
    <w:rsid w:val="00CA4978"/>
    <w:rsid w:val="00CA6926"/>
    <w:rsid w:val="00CB190D"/>
    <w:rsid w:val="00CB1AFA"/>
    <w:rsid w:val="00CB2513"/>
    <w:rsid w:val="00CB31D0"/>
    <w:rsid w:val="00CB4E12"/>
    <w:rsid w:val="00CB556D"/>
    <w:rsid w:val="00CB6EF4"/>
    <w:rsid w:val="00CB76A7"/>
    <w:rsid w:val="00CC0370"/>
    <w:rsid w:val="00CC10E6"/>
    <w:rsid w:val="00CC1D00"/>
    <w:rsid w:val="00CC4FB2"/>
    <w:rsid w:val="00CC65CB"/>
    <w:rsid w:val="00CD0508"/>
    <w:rsid w:val="00CD3006"/>
    <w:rsid w:val="00CD3C74"/>
    <w:rsid w:val="00CD65BE"/>
    <w:rsid w:val="00CD6BA9"/>
    <w:rsid w:val="00CE04FA"/>
    <w:rsid w:val="00CE1328"/>
    <w:rsid w:val="00CE1DA0"/>
    <w:rsid w:val="00CE357B"/>
    <w:rsid w:val="00CE6877"/>
    <w:rsid w:val="00CF23C9"/>
    <w:rsid w:val="00CF2406"/>
    <w:rsid w:val="00CF3DFE"/>
    <w:rsid w:val="00CF443F"/>
    <w:rsid w:val="00CF580D"/>
    <w:rsid w:val="00CF59EB"/>
    <w:rsid w:val="00CF7590"/>
    <w:rsid w:val="00CF776B"/>
    <w:rsid w:val="00CF7929"/>
    <w:rsid w:val="00D01911"/>
    <w:rsid w:val="00D03981"/>
    <w:rsid w:val="00D04080"/>
    <w:rsid w:val="00D04F2A"/>
    <w:rsid w:val="00D057DD"/>
    <w:rsid w:val="00D0605C"/>
    <w:rsid w:val="00D07678"/>
    <w:rsid w:val="00D076A2"/>
    <w:rsid w:val="00D1018A"/>
    <w:rsid w:val="00D103F1"/>
    <w:rsid w:val="00D11F8F"/>
    <w:rsid w:val="00D16B16"/>
    <w:rsid w:val="00D20316"/>
    <w:rsid w:val="00D235B3"/>
    <w:rsid w:val="00D2409C"/>
    <w:rsid w:val="00D264A5"/>
    <w:rsid w:val="00D26DD8"/>
    <w:rsid w:val="00D30058"/>
    <w:rsid w:val="00D31AD3"/>
    <w:rsid w:val="00D321C8"/>
    <w:rsid w:val="00D3283F"/>
    <w:rsid w:val="00D32CD7"/>
    <w:rsid w:val="00D3380F"/>
    <w:rsid w:val="00D350D7"/>
    <w:rsid w:val="00D402F1"/>
    <w:rsid w:val="00D414D7"/>
    <w:rsid w:val="00D433EB"/>
    <w:rsid w:val="00D43A4B"/>
    <w:rsid w:val="00D46017"/>
    <w:rsid w:val="00D4784E"/>
    <w:rsid w:val="00D4784F"/>
    <w:rsid w:val="00D47F5B"/>
    <w:rsid w:val="00D50FDE"/>
    <w:rsid w:val="00D52C85"/>
    <w:rsid w:val="00D533A3"/>
    <w:rsid w:val="00D549A3"/>
    <w:rsid w:val="00D60D93"/>
    <w:rsid w:val="00D62D63"/>
    <w:rsid w:val="00D70B14"/>
    <w:rsid w:val="00D70D1E"/>
    <w:rsid w:val="00D751AF"/>
    <w:rsid w:val="00D75F25"/>
    <w:rsid w:val="00D771EF"/>
    <w:rsid w:val="00D83C33"/>
    <w:rsid w:val="00D83DBE"/>
    <w:rsid w:val="00D84667"/>
    <w:rsid w:val="00D86503"/>
    <w:rsid w:val="00D86605"/>
    <w:rsid w:val="00D87BD4"/>
    <w:rsid w:val="00D90CDF"/>
    <w:rsid w:val="00D92F92"/>
    <w:rsid w:val="00DA32C8"/>
    <w:rsid w:val="00DA7AB1"/>
    <w:rsid w:val="00DB34F9"/>
    <w:rsid w:val="00DB496F"/>
    <w:rsid w:val="00DB764F"/>
    <w:rsid w:val="00DC15B0"/>
    <w:rsid w:val="00DC41BC"/>
    <w:rsid w:val="00DD04F0"/>
    <w:rsid w:val="00DD311E"/>
    <w:rsid w:val="00DD38D1"/>
    <w:rsid w:val="00DD5260"/>
    <w:rsid w:val="00DD6804"/>
    <w:rsid w:val="00DE055F"/>
    <w:rsid w:val="00DE1FC9"/>
    <w:rsid w:val="00DE2A09"/>
    <w:rsid w:val="00DE2B35"/>
    <w:rsid w:val="00DE308F"/>
    <w:rsid w:val="00DE4258"/>
    <w:rsid w:val="00DE4260"/>
    <w:rsid w:val="00DE694F"/>
    <w:rsid w:val="00DE6F4F"/>
    <w:rsid w:val="00DF4EF2"/>
    <w:rsid w:val="00DF5A0C"/>
    <w:rsid w:val="00DF5E07"/>
    <w:rsid w:val="00DF7E0E"/>
    <w:rsid w:val="00E00744"/>
    <w:rsid w:val="00E02CCB"/>
    <w:rsid w:val="00E032F5"/>
    <w:rsid w:val="00E13D81"/>
    <w:rsid w:val="00E1443A"/>
    <w:rsid w:val="00E150DE"/>
    <w:rsid w:val="00E17DF0"/>
    <w:rsid w:val="00E22779"/>
    <w:rsid w:val="00E2353A"/>
    <w:rsid w:val="00E25A5A"/>
    <w:rsid w:val="00E30FDE"/>
    <w:rsid w:val="00E33312"/>
    <w:rsid w:val="00E362A2"/>
    <w:rsid w:val="00E37290"/>
    <w:rsid w:val="00E37BC9"/>
    <w:rsid w:val="00E421A2"/>
    <w:rsid w:val="00E440FF"/>
    <w:rsid w:val="00E44278"/>
    <w:rsid w:val="00E47A6A"/>
    <w:rsid w:val="00E47B3F"/>
    <w:rsid w:val="00E47B6C"/>
    <w:rsid w:val="00E47E8B"/>
    <w:rsid w:val="00E50B9E"/>
    <w:rsid w:val="00E50CF8"/>
    <w:rsid w:val="00E51A32"/>
    <w:rsid w:val="00E51B52"/>
    <w:rsid w:val="00E53080"/>
    <w:rsid w:val="00E5361C"/>
    <w:rsid w:val="00E536A4"/>
    <w:rsid w:val="00E53D31"/>
    <w:rsid w:val="00E53F9F"/>
    <w:rsid w:val="00E542A8"/>
    <w:rsid w:val="00E54BA7"/>
    <w:rsid w:val="00E54D1D"/>
    <w:rsid w:val="00E550E6"/>
    <w:rsid w:val="00E56426"/>
    <w:rsid w:val="00E57A69"/>
    <w:rsid w:val="00E624A8"/>
    <w:rsid w:val="00E628CD"/>
    <w:rsid w:val="00E64546"/>
    <w:rsid w:val="00E64615"/>
    <w:rsid w:val="00E67C2D"/>
    <w:rsid w:val="00E72436"/>
    <w:rsid w:val="00E72543"/>
    <w:rsid w:val="00E733DB"/>
    <w:rsid w:val="00E74831"/>
    <w:rsid w:val="00E74CF2"/>
    <w:rsid w:val="00E755BA"/>
    <w:rsid w:val="00E77FE7"/>
    <w:rsid w:val="00E80A9A"/>
    <w:rsid w:val="00E80E2F"/>
    <w:rsid w:val="00E838AF"/>
    <w:rsid w:val="00E85531"/>
    <w:rsid w:val="00E868D9"/>
    <w:rsid w:val="00E86AFA"/>
    <w:rsid w:val="00E91892"/>
    <w:rsid w:val="00E92809"/>
    <w:rsid w:val="00E93455"/>
    <w:rsid w:val="00E97A25"/>
    <w:rsid w:val="00EA631E"/>
    <w:rsid w:val="00EB05B7"/>
    <w:rsid w:val="00EB4F28"/>
    <w:rsid w:val="00EB5989"/>
    <w:rsid w:val="00EC0A29"/>
    <w:rsid w:val="00EC16AC"/>
    <w:rsid w:val="00EC1837"/>
    <w:rsid w:val="00EC31D2"/>
    <w:rsid w:val="00EC4EB8"/>
    <w:rsid w:val="00EC760F"/>
    <w:rsid w:val="00EC7626"/>
    <w:rsid w:val="00ED7AE3"/>
    <w:rsid w:val="00EE075C"/>
    <w:rsid w:val="00EE3650"/>
    <w:rsid w:val="00EE4113"/>
    <w:rsid w:val="00EE6E7A"/>
    <w:rsid w:val="00EE7097"/>
    <w:rsid w:val="00EF2350"/>
    <w:rsid w:val="00EF3F84"/>
    <w:rsid w:val="00EF4E09"/>
    <w:rsid w:val="00F005B5"/>
    <w:rsid w:val="00F0297F"/>
    <w:rsid w:val="00F05634"/>
    <w:rsid w:val="00F06451"/>
    <w:rsid w:val="00F07181"/>
    <w:rsid w:val="00F0799E"/>
    <w:rsid w:val="00F07BC1"/>
    <w:rsid w:val="00F1108A"/>
    <w:rsid w:val="00F1272D"/>
    <w:rsid w:val="00F203BE"/>
    <w:rsid w:val="00F2282F"/>
    <w:rsid w:val="00F22DCD"/>
    <w:rsid w:val="00F24858"/>
    <w:rsid w:val="00F25129"/>
    <w:rsid w:val="00F30276"/>
    <w:rsid w:val="00F3033E"/>
    <w:rsid w:val="00F33B9A"/>
    <w:rsid w:val="00F341EC"/>
    <w:rsid w:val="00F341FB"/>
    <w:rsid w:val="00F411B2"/>
    <w:rsid w:val="00F44B88"/>
    <w:rsid w:val="00F467F5"/>
    <w:rsid w:val="00F47CCB"/>
    <w:rsid w:val="00F50BD9"/>
    <w:rsid w:val="00F51E8E"/>
    <w:rsid w:val="00F56485"/>
    <w:rsid w:val="00F5706A"/>
    <w:rsid w:val="00F57E39"/>
    <w:rsid w:val="00F61402"/>
    <w:rsid w:val="00F64344"/>
    <w:rsid w:val="00F66710"/>
    <w:rsid w:val="00F668A3"/>
    <w:rsid w:val="00F66CA2"/>
    <w:rsid w:val="00F66E26"/>
    <w:rsid w:val="00F70528"/>
    <w:rsid w:val="00F70568"/>
    <w:rsid w:val="00F768F4"/>
    <w:rsid w:val="00F7707A"/>
    <w:rsid w:val="00F80A76"/>
    <w:rsid w:val="00F81705"/>
    <w:rsid w:val="00F81B9A"/>
    <w:rsid w:val="00F82A07"/>
    <w:rsid w:val="00F86671"/>
    <w:rsid w:val="00F906C9"/>
    <w:rsid w:val="00F92429"/>
    <w:rsid w:val="00FA0256"/>
    <w:rsid w:val="00FA169A"/>
    <w:rsid w:val="00FA2029"/>
    <w:rsid w:val="00FA5BE9"/>
    <w:rsid w:val="00FA76BA"/>
    <w:rsid w:val="00FB5983"/>
    <w:rsid w:val="00FB65D3"/>
    <w:rsid w:val="00FB69D2"/>
    <w:rsid w:val="00FB6C00"/>
    <w:rsid w:val="00FC0952"/>
    <w:rsid w:val="00FC1982"/>
    <w:rsid w:val="00FC1A1F"/>
    <w:rsid w:val="00FC1D8C"/>
    <w:rsid w:val="00FC37F0"/>
    <w:rsid w:val="00FC4A86"/>
    <w:rsid w:val="00FC6EEA"/>
    <w:rsid w:val="00FD166F"/>
    <w:rsid w:val="00FD1EEB"/>
    <w:rsid w:val="00FD29E8"/>
    <w:rsid w:val="00FD398B"/>
    <w:rsid w:val="00FD502C"/>
    <w:rsid w:val="00FE4031"/>
    <w:rsid w:val="00FE76D4"/>
    <w:rsid w:val="00FF0DF8"/>
    <w:rsid w:val="00FF11FB"/>
    <w:rsid w:val="00FF2D1E"/>
    <w:rsid w:val="00FF2F08"/>
    <w:rsid w:val="00FF566D"/>
    <w:rsid w:val="00FF698A"/>
    <w:rsid w:val="0246DCE4"/>
    <w:rsid w:val="024A6707"/>
    <w:rsid w:val="04E2B67D"/>
    <w:rsid w:val="05AF7465"/>
    <w:rsid w:val="05CF1296"/>
    <w:rsid w:val="06176530"/>
    <w:rsid w:val="0717F7A2"/>
    <w:rsid w:val="076AB72B"/>
    <w:rsid w:val="08F957AA"/>
    <w:rsid w:val="090BE4E7"/>
    <w:rsid w:val="09A2DEDC"/>
    <w:rsid w:val="0AA0BB92"/>
    <w:rsid w:val="0C23F366"/>
    <w:rsid w:val="0F0CC0E7"/>
    <w:rsid w:val="0FC9DF60"/>
    <w:rsid w:val="0FDDBFEB"/>
    <w:rsid w:val="12AA346F"/>
    <w:rsid w:val="146C4E9F"/>
    <w:rsid w:val="147DEF15"/>
    <w:rsid w:val="148067E5"/>
    <w:rsid w:val="149C9EE1"/>
    <w:rsid w:val="170CB416"/>
    <w:rsid w:val="17B7EA9E"/>
    <w:rsid w:val="17C57002"/>
    <w:rsid w:val="19CDFC96"/>
    <w:rsid w:val="19E8F8AC"/>
    <w:rsid w:val="1CFFC8D1"/>
    <w:rsid w:val="200E67CA"/>
    <w:rsid w:val="2107EBF7"/>
    <w:rsid w:val="21386AC5"/>
    <w:rsid w:val="21A2E53B"/>
    <w:rsid w:val="2289B52C"/>
    <w:rsid w:val="233FDD14"/>
    <w:rsid w:val="24B7B606"/>
    <w:rsid w:val="24E1FBB2"/>
    <w:rsid w:val="265CDFBD"/>
    <w:rsid w:val="2758B7B6"/>
    <w:rsid w:val="27D5EB80"/>
    <w:rsid w:val="27E821E2"/>
    <w:rsid w:val="283C1C49"/>
    <w:rsid w:val="288FE538"/>
    <w:rsid w:val="2A61E934"/>
    <w:rsid w:val="2A7E0E98"/>
    <w:rsid w:val="2B6E51BD"/>
    <w:rsid w:val="2BAF14A0"/>
    <w:rsid w:val="2C0C6676"/>
    <w:rsid w:val="2C8F0703"/>
    <w:rsid w:val="2C9938F6"/>
    <w:rsid w:val="2D116C19"/>
    <w:rsid w:val="2E76D02A"/>
    <w:rsid w:val="2FEA2DED"/>
    <w:rsid w:val="31D9C34B"/>
    <w:rsid w:val="32917952"/>
    <w:rsid w:val="3322FBA4"/>
    <w:rsid w:val="34750238"/>
    <w:rsid w:val="347DADB1"/>
    <w:rsid w:val="3546FE09"/>
    <w:rsid w:val="354FBE48"/>
    <w:rsid w:val="370B7462"/>
    <w:rsid w:val="37341A53"/>
    <w:rsid w:val="38974283"/>
    <w:rsid w:val="39695CCA"/>
    <w:rsid w:val="39982738"/>
    <w:rsid w:val="39ECBBCC"/>
    <w:rsid w:val="3A761D68"/>
    <w:rsid w:val="3AD95967"/>
    <w:rsid w:val="3C3D097D"/>
    <w:rsid w:val="3C54223E"/>
    <w:rsid w:val="3CBC5CB5"/>
    <w:rsid w:val="3F232C47"/>
    <w:rsid w:val="3F6A9E17"/>
    <w:rsid w:val="40D1600E"/>
    <w:rsid w:val="41B143C6"/>
    <w:rsid w:val="4259D1B7"/>
    <w:rsid w:val="439D4EC1"/>
    <w:rsid w:val="43A5E473"/>
    <w:rsid w:val="4471902A"/>
    <w:rsid w:val="447397CD"/>
    <w:rsid w:val="450FBDB7"/>
    <w:rsid w:val="454C3A08"/>
    <w:rsid w:val="463C89C5"/>
    <w:rsid w:val="46E7D974"/>
    <w:rsid w:val="472871A5"/>
    <w:rsid w:val="477F523D"/>
    <w:rsid w:val="47D7856C"/>
    <w:rsid w:val="4A92DEE3"/>
    <w:rsid w:val="4B6D5F25"/>
    <w:rsid w:val="4C0AA94B"/>
    <w:rsid w:val="4C3D8D54"/>
    <w:rsid w:val="4C4E1674"/>
    <w:rsid w:val="4C99363C"/>
    <w:rsid w:val="4DEC2E02"/>
    <w:rsid w:val="4F45F5EA"/>
    <w:rsid w:val="51B85776"/>
    <w:rsid w:val="527CA897"/>
    <w:rsid w:val="52935154"/>
    <w:rsid w:val="535EE59E"/>
    <w:rsid w:val="53BE7D4F"/>
    <w:rsid w:val="53DD6E87"/>
    <w:rsid w:val="547182B2"/>
    <w:rsid w:val="55924A7A"/>
    <w:rsid w:val="5603B46F"/>
    <w:rsid w:val="5610D16F"/>
    <w:rsid w:val="56112344"/>
    <w:rsid w:val="573BA9F7"/>
    <w:rsid w:val="57F3CECF"/>
    <w:rsid w:val="5817014D"/>
    <w:rsid w:val="597C6814"/>
    <w:rsid w:val="5A58B25D"/>
    <w:rsid w:val="5B7371F7"/>
    <w:rsid w:val="5B982C23"/>
    <w:rsid w:val="5C85AC56"/>
    <w:rsid w:val="5CBF0A3D"/>
    <w:rsid w:val="5F481814"/>
    <w:rsid w:val="5FB68FBF"/>
    <w:rsid w:val="5FD75729"/>
    <w:rsid w:val="609D757B"/>
    <w:rsid w:val="6151F89C"/>
    <w:rsid w:val="6156D8C6"/>
    <w:rsid w:val="6168FD64"/>
    <w:rsid w:val="617E1CCE"/>
    <w:rsid w:val="61E94B4F"/>
    <w:rsid w:val="6284FC35"/>
    <w:rsid w:val="6340085F"/>
    <w:rsid w:val="634F8424"/>
    <w:rsid w:val="63C3FD6B"/>
    <w:rsid w:val="6550CFC0"/>
    <w:rsid w:val="67B1DEDF"/>
    <w:rsid w:val="686D0A63"/>
    <w:rsid w:val="69A29EA5"/>
    <w:rsid w:val="6A2E855E"/>
    <w:rsid w:val="6A3C772D"/>
    <w:rsid w:val="6A54565C"/>
    <w:rsid w:val="6AA5E481"/>
    <w:rsid w:val="6B71BA3A"/>
    <w:rsid w:val="6BC3E5D4"/>
    <w:rsid w:val="6D8B5D21"/>
    <w:rsid w:val="6DDAE364"/>
    <w:rsid w:val="6E379B1A"/>
    <w:rsid w:val="6E5F530C"/>
    <w:rsid w:val="6FDD3DDA"/>
    <w:rsid w:val="725AA011"/>
    <w:rsid w:val="72A76A38"/>
    <w:rsid w:val="7367CA98"/>
    <w:rsid w:val="738BFB8D"/>
    <w:rsid w:val="751D9D90"/>
    <w:rsid w:val="764F3754"/>
    <w:rsid w:val="7675694E"/>
    <w:rsid w:val="76DC3562"/>
    <w:rsid w:val="77610521"/>
    <w:rsid w:val="77FF3079"/>
    <w:rsid w:val="78326C64"/>
    <w:rsid w:val="793FE9B1"/>
    <w:rsid w:val="794CEAE3"/>
    <w:rsid w:val="799AB98A"/>
    <w:rsid w:val="7A1A79F1"/>
    <w:rsid w:val="7B4F23F6"/>
    <w:rsid w:val="7CAA9817"/>
    <w:rsid w:val="7D698D89"/>
    <w:rsid w:val="7E033C25"/>
    <w:rsid w:val="7EBB4A1E"/>
    <w:rsid w:val="7FA4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516FC"/>
  <w15:chartTrackingRefBased/>
  <w15:docId w15:val="{87284594-893C-46AF-A676-F472B613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AB1"/>
  </w:style>
  <w:style w:type="paragraph" w:styleId="Footer">
    <w:name w:val="footer"/>
    <w:basedOn w:val="Normal"/>
    <w:link w:val="FooterChar"/>
    <w:uiPriority w:val="99"/>
    <w:unhideWhenUsed/>
    <w:rsid w:val="00DA7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AB1"/>
  </w:style>
  <w:style w:type="table" w:styleId="TableGrid">
    <w:name w:val="Table Grid"/>
    <w:basedOn w:val="TableNormal"/>
    <w:uiPriority w:val="39"/>
    <w:rsid w:val="0083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B9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F64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34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434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2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A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F3027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30276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B82A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0E0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E6F4F"/>
    <w:pPr>
      <w:spacing w:after="0" w:line="240" w:lineRule="auto"/>
    </w:pPr>
  </w:style>
  <w:style w:type="paragraph" w:styleId="NoSpacing">
    <w:name w:val="No Spacing"/>
    <w:uiPriority w:val="1"/>
    <w:qFormat/>
    <w:rsid w:val="00B5718B"/>
    <w:pPr>
      <w:spacing w:after="0" w:line="240" w:lineRule="auto"/>
    </w:pPr>
  </w:style>
  <w:style w:type="character" w:customStyle="1" w:styleId="ui-provider">
    <w:name w:val="ui-provider"/>
    <w:basedOn w:val="DefaultParagraphFont"/>
    <w:rsid w:val="00AC3244"/>
  </w:style>
  <w:style w:type="paragraph" w:styleId="NormalWeb">
    <w:name w:val="Normal (Web)"/>
    <w:basedOn w:val="Normal"/>
    <w:uiPriority w:val="99"/>
    <w:semiHidden/>
    <w:unhideWhenUsed/>
    <w:rsid w:val="00AC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f0">
    <w:name w:val="pf0"/>
    <w:basedOn w:val="Normal"/>
    <w:rsid w:val="00F5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F57E3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63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28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231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718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125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94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972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83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046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79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63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532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83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10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1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12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611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78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528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6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56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53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75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97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E6B353E5CE7498FB30648DC65BA38" ma:contentTypeVersion="4" ma:contentTypeDescription="Create a new document." ma:contentTypeScope="" ma:versionID="c2f1b227d13528a6d6e83d626a92afe3">
  <xsd:schema xmlns:xsd="http://www.w3.org/2001/XMLSchema" xmlns:xs="http://www.w3.org/2001/XMLSchema" xmlns:p="http://schemas.microsoft.com/office/2006/metadata/properties" xmlns:ns2="3b9bd372-8fc5-45fb-a41d-7d174c281789" targetNamespace="http://schemas.microsoft.com/office/2006/metadata/properties" ma:root="true" ma:fieldsID="6cd9115436008f6296fdcca949d46614" ns2:_="">
    <xsd:import namespace="3b9bd372-8fc5-45fb-a41d-7d174c281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bd372-8fc5-45fb-a41d-7d174c281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FA4EA-AE8C-4C16-97C8-7C8C48537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bd372-8fc5-45fb-a41d-7d174c281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86B73-6ABD-4ECF-8813-802725CF38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586F08-AC22-4923-A8AD-C8EC9EB06B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15018D-5C51-420D-8203-3652890F0C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450fc49-f14b-4562-9b6a-03faee2a42c4}" enabled="0" method="" siteId="{3450fc49-f14b-4562-9b6a-03faee2a42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1448</Words>
  <Characters>8258</Characters>
  <Application>Microsoft Office Word</Application>
  <DocSecurity>0</DocSecurity>
  <Lines>68</Lines>
  <Paragraphs>19</Paragraphs>
  <ScaleCrop>false</ScaleCrop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Preleski</dc:creator>
  <cp:keywords/>
  <dc:description/>
  <cp:lastModifiedBy>John Crossley</cp:lastModifiedBy>
  <cp:revision>6</cp:revision>
  <dcterms:created xsi:type="dcterms:W3CDTF">2024-09-10T12:36:00Z</dcterms:created>
  <dcterms:modified xsi:type="dcterms:W3CDTF">2024-09-10T12:39:00Z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0x0101003E5E6B353E5CE7498FB30648DC65BA38</vt:lpwstr>
  </property>
  <property fmtid="{D5CDD505-2E9C-101B-9397-08002B2CF9AE}" pid="3" name="MKT1CaseDocType">
    <vt:lpwstr/>
  </property>
  <property fmtid="{D5CDD505-2E9C-101B-9397-08002B2CF9AE}" pid="4" name="MediaServiceImageTags">
    <vt:lpwstr/>
  </property>
  <property fmtid="{D5CDD505-2E9C-101B-9397-08002B2CF9AE}" pid="5" name="Order">
    <vt:r8>11400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