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8C497" w14:textId="77777777" w:rsidR="00D94214" w:rsidRPr="003338B1" w:rsidRDefault="00D94214" w:rsidP="00D94214">
      <w:pPr>
        <w:rPr>
          <w:rFonts w:ascii="Source Sans Pro Light" w:hAnsi="Source Sans Pro Light"/>
          <w:b/>
          <w:bCs/>
          <w:color w:val="002060"/>
          <w:sz w:val="36"/>
          <w:szCs w:val="36"/>
        </w:rPr>
      </w:pPr>
      <w:r w:rsidRPr="003338B1">
        <w:rPr>
          <w:rFonts w:ascii="Source Sans Pro Light" w:hAnsi="Source Sans Pro Light"/>
          <w:b/>
          <w:bCs/>
          <w:color w:val="002060"/>
          <w:sz w:val="36"/>
          <w:szCs w:val="36"/>
        </w:rPr>
        <w:t>VRP Working Group Meeting Minutes and Actions</w:t>
      </w:r>
    </w:p>
    <w:p w14:paraId="381ABCEF" w14:textId="77777777" w:rsidR="00D94214" w:rsidRPr="003338B1" w:rsidRDefault="00D94214" w:rsidP="00D94214">
      <w:pPr>
        <w:rPr>
          <w:rFonts w:ascii="Source Sans Pro Light" w:hAnsi="Source Sans Pro Light"/>
          <w:i/>
          <w:iCs/>
          <w:sz w:val="28"/>
          <w:szCs w:val="28"/>
        </w:rPr>
      </w:pPr>
      <w:r w:rsidRPr="003338B1">
        <w:rPr>
          <w:rFonts w:ascii="Source Sans Pro Light" w:hAnsi="Source Sans Pro Light"/>
          <w:i/>
          <w:iCs/>
          <w:sz w:val="28"/>
          <w:szCs w:val="28"/>
        </w:rPr>
        <w:t>Minutes</w:t>
      </w:r>
    </w:p>
    <w:p w14:paraId="74CEDBC3" w14:textId="77777777" w:rsidR="00D94214" w:rsidRDefault="00D94214" w:rsidP="00D94214">
      <w:pPr>
        <w:rPr>
          <w:b/>
          <w:bCs/>
          <w:u w:val="sing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D94214" w:rsidRPr="003338B1" w14:paraId="750943FF" w14:textId="77777777" w:rsidTr="00220E0E">
        <w:trPr>
          <w:jc w:val="center"/>
        </w:trPr>
        <w:tc>
          <w:tcPr>
            <w:tcW w:w="4508" w:type="dxa"/>
            <w:vAlign w:val="center"/>
          </w:tcPr>
          <w:p w14:paraId="3ED1B7DC" w14:textId="714AAA94" w:rsidR="00D94214" w:rsidRPr="003338B1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3338B1">
              <w:rPr>
                <w:rFonts w:ascii="Source Sans Pro Light" w:hAnsi="Source Sans Pro Light"/>
                <w:b/>
                <w:bCs/>
                <w:sz w:val="24"/>
                <w:szCs w:val="24"/>
              </w:rPr>
              <w:t>Meeting Date:</w:t>
            </w:r>
            <w:r w:rsidRPr="003338B1"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  <w:r w:rsidR="0046387A">
              <w:rPr>
                <w:rFonts w:ascii="Source Sans Pro Light" w:hAnsi="Source Sans Pro Light"/>
                <w:sz w:val="24"/>
                <w:szCs w:val="24"/>
              </w:rPr>
              <w:t>3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  <w:r w:rsidR="0046387A">
              <w:rPr>
                <w:rFonts w:ascii="Source Sans Pro Light" w:hAnsi="Source Sans Pro Light"/>
                <w:sz w:val="24"/>
                <w:szCs w:val="24"/>
              </w:rPr>
              <w:t>October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  <w:r w:rsidRPr="003338B1">
              <w:rPr>
                <w:rFonts w:ascii="Source Sans Pro Light" w:hAnsi="Source Sans Pro Light"/>
                <w:sz w:val="24"/>
                <w:szCs w:val="24"/>
              </w:rPr>
              <w:t>2024</w:t>
            </w:r>
          </w:p>
        </w:tc>
        <w:tc>
          <w:tcPr>
            <w:tcW w:w="4508" w:type="dxa"/>
            <w:vAlign w:val="center"/>
          </w:tcPr>
          <w:p w14:paraId="0E873BAE" w14:textId="77777777" w:rsidR="00D94214" w:rsidRPr="003338B1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3338B1">
              <w:rPr>
                <w:rFonts w:ascii="Source Sans Pro Light" w:hAnsi="Source Sans Pro Light"/>
                <w:b/>
                <w:bCs/>
                <w:sz w:val="24"/>
                <w:szCs w:val="24"/>
              </w:rPr>
              <w:t>Meeting Time:</w:t>
            </w:r>
            <w:r w:rsidRPr="003338B1">
              <w:rPr>
                <w:rFonts w:ascii="Source Sans Pro Light" w:hAnsi="Source Sans Pro Light"/>
                <w:sz w:val="24"/>
                <w:szCs w:val="24"/>
              </w:rPr>
              <w:t xml:space="preserve"> 10:00 – 11:30</w:t>
            </w:r>
          </w:p>
        </w:tc>
      </w:tr>
      <w:tr w:rsidR="00D94214" w:rsidRPr="003338B1" w14:paraId="474F7EB6" w14:textId="77777777" w:rsidTr="00220E0E">
        <w:trPr>
          <w:jc w:val="center"/>
        </w:trPr>
        <w:tc>
          <w:tcPr>
            <w:tcW w:w="4508" w:type="dxa"/>
            <w:vAlign w:val="center"/>
          </w:tcPr>
          <w:p w14:paraId="7F8279E8" w14:textId="77777777" w:rsidR="00D94214" w:rsidRPr="003338B1" w:rsidRDefault="00D94214" w:rsidP="00220E0E">
            <w:pPr>
              <w:rPr>
                <w:rFonts w:ascii="Source Sans Pro Light" w:hAnsi="Source Sans Pro Light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14:paraId="4B8BA541" w14:textId="77777777" w:rsidR="00D94214" w:rsidRPr="003338B1" w:rsidRDefault="00D94214" w:rsidP="00220E0E">
            <w:pPr>
              <w:rPr>
                <w:rFonts w:ascii="Source Sans Pro Light" w:hAnsi="Source Sans Pro Light"/>
                <w:b/>
                <w:bCs/>
                <w:sz w:val="24"/>
                <w:szCs w:val="24"/>
              </w:rPr>
            </w:pPr>
          </w:p>
        </w:tc>
      </w:tr>
      <w:tr w:rsidR="00D94214" w:rsidRPr="003338B1" w14:paraId="1830CB82" w14:textId="77777777" w:rsidTr="00220E0E">
        <w:trPr>
          <w:jc w:val="center"/>
        </w:trPr>
        <w:tc>
          <w:tcPr>
            <w:tcW w:w="4508" w:type="dxa"/>
            <w:vAlign w:val="center"/>
          </w:tcPr>
          <w:p w14:paraId="4FBCECA0" w14:textId="77777777" w:rsidR="00D94214" w:rsidRPr="003338B1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3338B1">
              <w:rPr>
                <w:rFonts w:ascii="Source Sans Pro Light" w:hAnsi="Source Sans Pro Light"/>
                <w:b/>
                <w:bCs/>
                <w:sz w:val="24"/>
                <w:szCs w:val="24"/>
              </w:rPr>
              <w:t>Meeting Location:</w:t>
            </w:r>
            <w:r w:rsidRPr="003338B1">
              <w:rPr>
                <w:rFonts w:ascii="Source Sans Pro Light" w:hAnsi="Source Sans Pro Light"/>
                <w:sz w:val="24"/>
                <w:szCs w:val="24"/>
              </w:rPr>
              <w:t xml:space="preserve"> Microsoft Teams</w:t>
            </w:r>
          </w:p>
        </w:tc>
        <w:tc>
          <w:tcPr>
            <w:tcW w:w="4508" w:type="dxa"/>
            <w:vAlign w:val="center"/>
          </w:tcPr>
          <w:p w14:paraId="1DCE8E2B" w14:textId="1A7402CB" w:rsidR="00D94214" w:rsidRPr="003338B1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b/>
                <w:bCs/>
                <w:sz w:val="24"/>
                <w:szCs w:val="24"/>
              </w:rPr>
              <w:t>Chair:</w:t>
            </w:r>
            <w:r w:rsidRPr="7BE359DE"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  <w:r w:rsidR="0046387A">
              <w:rPr>
                <w:rFonts w:ascii="Source Sans Pro Light" w:hAnsi="Source Sans Pro Light"/>
                <w:sz w:val="24"/>
                <w:szCs w:val="24"/>
              </w:rPr>
              <w:t>Euan Ballantyne</w:t>
            </w:r>
            <w:r w:rsidR="0065576A"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</w:p>
        </w:tc>
      </w:tr>
      <w:tr w:rsidR="00D94214" w:rsidRPr="003338B1" w14:paraId="1530077F" w14:textId="77777777" w:rsidTr="00220E0E">
        <w:trPr>
          <w:jc w:val="center"/>
        </w:trPr>
        <w:tc>
          <w:tcPr>
            <w:tcW w:w="4508" w:type="dxa"/>
            <w:vAlign w:val="center"/>
          </w:tcPr>
          <w:p w14:paraId="22FC036F" w14:textId="77777777" w:rsidR="00D94214" w:rsidRPr="003338B1" w:rsidRDefault="00D94214" w:rsidP="00220E0E">
            <w:pPr>
              <w:rPr>
                <w:rFonts w:ascii="Source Sans Pro Light" w:hAnsi="Source Sans Pro Light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14:paraId="391C7E8F" w14:textId="77777777" w:rsidR="00D94214" w:rsidRPr="003338B1" w:rsidRDefault="00D94214" w:rsidP="00220E0E">
            <w:pPr>
              <w:rPr>
                <w:rFonts w:ascii="Source Sans Pro Light" w:hAnsi="Source Sans Pro Light"/>
                <w:b/>
                <w:bCs/>
                <w:sz w:val="24"/>
                <w:szCs w:val="24"/>
              </w:rPr>
            </w:pPr>
          </w:p>
        </w:tc>
      </w:tr>
      <w:tr w:rsidR="00D94214" w:rsidRPr="003338B1" w14:paraId="0B56FF97" w14:textId="77777777" w:rsidTr="00220E0E">
        <w:trPr>
          <w:jc w:val="center"/>
        </w:trPr>
        <w:tc>
          <w:tcPr>
            <w:tcW w:w="4508" w:type="dxa"/>
            <w:vAlign w:val="center"/>
          </w:tcPr>
          <w:p w14:paraId="6E9C5AEA" w14:textId="77777777" w:rsidR="00D94214" w:rsidRPr="003338B1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14:paraId="7F58C3A8" w14:textId="77777777" w:rsidR="00D94214" w:rsidRPr="003338B1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3338B1">
              <w:rPr>
                <w:rFonts w:ascii="Source Sans Pro Light" w:hAnsi="Source Sans Pro Light"/>
                <w:b/>
                <w:bCs/>
                <w:sz w:val="24"/>
                <w:szCs w:val="24"/>
              </w:rPr>
              <w:t>Secretariat:</w:t>
            </w:r>
            <w:r w:rsidRPr="003338B1">
              <w:rPr>
                <w:rFonts w:ascii="Source Sans Pro Light" w:hAnsi="Source Sans Pro Light"/>
                <w:sz w:val="24"/>
                <w:szCs w:val="24"/>
              </w:rPr>
              <w:t xml:space="preserve"> OBL &amp; Pay.UK</w:t>
            </w:r>
          </w:p>
        </w:tc>
      </w:tr>
    </w:tbl>
    <w:p w14:paraId="23980B90" w14:textId="77777777" w:rsidR="00D94214" w:rsidRDefault="00D94214" w:rsidP="00D94214">
      <w:pPr>
        <w:rPr>
          <w:rFonts w:ascii="Source Sans Pro Light" w:hAnsi="Source Sans Pro Light"/>
          <w:sz w:val="24"/>
          <w:szCs w:val="24"/>
        </w:rPr>
      </w:pPr>
    </w:p>
    <w:p w14:paraId="1B0066A3" w14:textId="253833B1" w:rsidR="00D94214" w:rsidRDefault="00D94214" w:rsidP="00D94214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A605BEB" wp14:editId="58E0054D">
                <wp:simplePos x="0" y="0"/>
                <wp:positionH relativeFrom="margin">
                  <wp:align>left</wp:align>
                </wp:positionH>
                <wp:positionV relativeFrom="paragraph">
                  <wp:posOffset>170815</wp:posOffset>
                </wp:positionV>
                <wp:extent cx="5791200" cy="28575"/>
                <wp:effectExtent l="0" t="0" r="0" b="9525"/>
                <wp:wrapNone/>
                <wp:docPr id="351823380" name="Straight Connector 351823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AEAA6F" id="Straight Connector 351823380" o:spid="_x0000_s1026" style="position:absolute;flip:y;z-index:25165824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13.45pt" to="456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3338B1">
        <w:rPr>
          <w:rFonts w:ascii="Source Sans Pro Light" w:hAnsi="Source Sans Pro Light"/>
          <w:b/>
          <w:bCs/>
          <w:color w:val="002060"/>
          <w:sz w:val="28"/>
          <w:szCs w:val="28"/>
        </w:rPr>
        <w:t>ATTENDEES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D94214" w:rsidRPr="00F45C52" w14:paraId="5EAB93DF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796E2E17" w14:textId="77777777" w:rsidR="00D94214" w:rsidRPr="00F45C52" w:rsidRDefault="00D94214" w:rsidP="00220E0E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F45C52">
              <w:rPr>
                <w:rFonts w:ascii="Source Sans Pro Light" w:hAnsi="Source Sans Pro Light"/>
                <w:b/>
                <w:bCs/>
                <w:sz w:val="28"/>
                <w:szCs w:val="28"/>
              </w:rPr>
              <w:t>Participants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12EB0F03" w14:textId="77777777" w:rsidR="00D94214" w:rsidRPr="00F45C52" w:rsidRDefault="00D94214" w:rsidP="00220E0E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F45C52">
              <w:rPr>
                <w:rFonts w:ascii="Source Sans Pro Light" w:hAnsi="Source Sans Pro Light"/>
                <w:b/>
                <w:bCs/>
                <w:sz w:val="28"/>
                <w:szCs w:val="28"/>
              </w:rPr>
              <w:t>Organisation</w:t>
            </w:r>
          </w:p>
        </w:tc>
      </w:tr>
      <w:tr w:rsidR="00D274C7" w:rsidRPr="00F45C52" w14:paraId="1C3282F3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7295F2E0" w14:textId="49905EBD" w:rsidR="00D274C7" w:rsidRPr="00F45C52" w:rsidRDefault="00CA48B6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Andrew Neeson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7D936FBC" w14:textId="7F88A1B7" w:rsidR="00D274C7" w:rsidRPr="00F45C52" w:rsidRDefault="007A39EC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Tink</w:t>
            </w:r>
          </w:p>
        </w:tc>
      </w:tr>
      <w:tr w:rsidR="00C57164" w:rsidRPr="00F45C52" w14:paraId="442ACC26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44A5B15F" w14:textId="754F3120" w:rsidR="00C57164" w:rsidRPr="00F45C52" w:rsidRDefault="00C5716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Archi Shrimpton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239271F7" w14:textId="27DD4EA7" w:rsidR="00C57164" w:rsidRPr="00F45C52" w:rsidRDefault="00D0344D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 xml:space="preserve">Lloyds </w:t>
            </w:r>
          </w:p>
        </w:tc>
      </w:tr>
      <w:tr w:rsidR="00D0344D" w:rsidRPr="00F45C52" w14:paraId="42C648BE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409B0F87" w14:textId="364F7DFD" w:rsidR="00D0344D" w:rsidRDefault="00D0344D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Assia Felemenkdjian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17AF7FCB" w14:textId="61F4C42B" w:rsidR="00D0344D" w:rsidRDefault="00D0344D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Go Cardless</w:t>
            </w:r>
          </w:p>
        </w:tc>
      </w:tr>
      <w:tr w:rsidR="00D94214" w:rsidRPr="00F45C52" w14:paraId="19B05CF6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14219343" w14:textId="590A11A2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Call</w:t>
            </w:r>
            <w:r w:rsidR="008271B7"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u</w:t>
            </w: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m Flaherty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671B3440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Barclays</w:t>
            </w:r>
          </w:p>
        </w:tc>
      </w:tr>
      <w:tr w:rsidR="00674C35" w:rsidRPr="00F45C52" w14:paraId="6A8E443D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0BDF0C33" w14:textId="77724CF2" w:rsidR="00674C35" w:rsidRPr="00F45C52" w:rsidRDefault="00674C35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Callum Lee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06E3C1CB" w14:textId="76C14A6B" w:rsidR="00674C35" w:rsidRPr="00F45C52" w:rsidRDefault="00674C35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Addleshaw Goddard</w:t>
            </w:r>
          </w:p>
        </w:tc>
      </w:tr>
      <w:tr w:rsidR="00D94214" w:rsidRPr="00F45C52" w14:paraId="3C93DF1F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63972E38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Chris Harris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39D507AA" w14:textId="4538F41A" w:rsidR="00D94214" w:rsidRPr="00F45C52" w:rsidRDefault="5A15C095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67EB7FA3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Mastercard</w:t>
            </w:r>
          </w:p>
        </w:tc>
      </w:tr>
      <w:tr w:rsidR="00480FA4" w:rsidRPr="00F45C52" w14:paraId="4417AF3C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537862DA" w14:textId="71645022" w:rsidR="00480FA4" w:rsidRPr="00F45C52" w:rsidRDefault="00480FA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David Bailey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4C751E49" w14:textId="7EF70663" w:rsidR="00480FA4" w:rsidRPr="67EB7FA3" w:rsidRDefault="00480FA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Santander</w:t>
            </w:r>
          </w:p>
        </w:tc>
      </w:tr>
      <w:tr w:rsidR="004D3858" w:rsidRPr="00F45C52" w14:paraId="5BA38B0E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5BA9838D" w14:textId="3C2C05EF" w:rsidR="004D3858" w:rsidRPr="00F45C52" w:rsidRDefault="6BB30252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56AF0FA4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 xml:space="preserve">Dharmesh </w:t>
            </w:r>
            <w:bookmarkStart w:id="0" w:name="_Int_M3fORXCy"/>
            <w:r w:rsidRPr="56AF0FA4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Akotiya</w:t>
            </w:r>
            <w:bookmarkEnd w:id="0"/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11288C85" w14:textId="2FD757CC" w:rsidR="004D3858" w:rsidRPr="00F45C52" w:rsidRDefault="00183D2E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Mastercard</w:t>
            </w:r>
          </w:p>
        </w:tc>
      </w:tr>
      <w:tr w:rsidR="00D94214" w:rsidRPr="00F45C52" w14:paraId="46294E02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0FE3845A" w14:textId="77777777" w:rsidR="00D94214" w:rsidRPr="00F45C52" w:rsidRDefault="00D94214" w:rsidP="00220E0E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Dominic Lindley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26592D3D" w14:textId="77777777" w:rsidR="00D94214" w:rsidRPr="00F45C52" w:rsidRDefault="00D94214" w:rsidP="00220E0E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Independent Consumer Representative</w:t>
            </w:r>
          </w:p>
        </w:tc>
      </w:tr>
      <w:tr w:rsidR="00D94214" w:rsidRPr="00F45C52" w14:paraId="2A2E5645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39A27C31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Fliss Berridge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298338FF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Ordo</w:t>
            </w:r>
          </w:p>
        </w:tc>
      </w:tr>
      <w:tr w:rsidR="00D94214" w:rsidRPr="00F45C52" w14:paraId="1DD274B7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4EB0616B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Gary Aydon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5F96233B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Santander</w:t>
            </w:r>
          </w:p>
        </w:tc>
      </w:tr>
      <w:tr w:rsidR="23610721" w14:paraId="1E5DD999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566D430F" w14:textId="728483BB" w:rsidR="1C3B59ED" w:rsidRDefault="1C3B59ED" w:rsidP="2361072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George</w:t>
            </w:r>
            <w:r w:rsidR="006C5E77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 xml:space="preserve"> Miltiadous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23DB6FE7" w14:textId="181E6BC9" w:rsidR="1C3B59ED" w:rsidRDefault="1C3B59ED" w:rsidP="2361072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HSBC</w:t>
            </w:r>
          </w:p>
        </w:tc>
      </w:tr>
      <w:tr w:rsidR="00D94214" w:rsidRPr="00F45C52" w14:paraId="4DEAB0B9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291B411A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Jack Wilson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159D4848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bookmarkStart w:id="1" w:name="_Int_4VEmvzwy"/>
            <w:r w:rsidRPr="56AF0FA4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Truelayer</w:t>
            </w:r>
            <w:bookmarkEnd w:id="1"/>
          </w:p>
        </w:tc>
      </w:tr>
      <w:tr w:rsidR="23610721" w14:paraId="548E0B47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7745D7C2" w14:textId="74F38998" w:rsidR="52529456" w:rsidRDefault="52529456" w:rsidP="2361072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 xml:space="preserve">James </w:t>
            </w:r>
            <w:r w:rsidR="006C5E77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Hickman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73AD692B" w14:textId="3DE1DE52" w:rsidR="23610721" w:rsidRDefault="006C5E77" w:rsidP="2361072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Trustly</w:t>
            </w:r>
          </w:p>
        </w:tc>
      </w:tr>
      <w:tr w:rsidR="006C5E77" w14:paraId="17CF2CC6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2A00A8F3" w14:textId="3AFCA0A2" w:rsidR="006C5E77" w:rsidRPr="23610721" w:rsidRDefault="006C5E77" w:rsidP="2361072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Jan Van Vonno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765E3975" w14:textId="08D1C082" w:rsidR="006C5E77" w:rsidRDefault="006C5E77" w:rsidP="2361072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Tink</w:t>
            </w:r>
          </w:p>
        </w:tc>
      </w:tr>
      <w:tr w:rsidR="23610721" w14:paraId="5626D2FB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3B61635D" w14:textId="70EC5CC6" w:rsidR="56C79D47" w:rsidRDefault="00FE7BED" w:rsidP="2361072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Martijn Bos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3C9D8CA2" w14:textId="502B4DF5" w:rsidR="56C79D47" w:rsidRDefault="00FE7BED" w:rsidP="2361072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Plaid</w:t>
            </w:r>
          </w:p>
        </w:tc>
      </w:tr>
      <w:tr w:rsidR="00D94214" w:rsidRPr="00F45C52" w14:paraId="5AAE1F66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59D82139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Mike Banyard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537F6E0F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Ordo</w:t>
            </w:r>
          </w:p>
        </w:tc>
      </w:tr>
      <w:tr w:rsidR="00D94214" w:rsidRPr="00F45C52" w14:paraId="6E9AB3A3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64F75FBF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Nicole Green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01211E79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Yapily</w:t>
            </w:r>
          </w:p>
        </w:tc>
      </w:tr>
      <w:tr w:rsidR="00D94214" w:rsidRPr="00F45C52" w14:paraId="7D1DCD97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3A1ECE1A" w14:textId="77777777" w:rsidR="00D94214" w:rsidRPr="00F45C52" w:rsidRDefault="00D94214" w:rsidP="00220E0E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Ramjit Lal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4AD58A0C" w14:textId="77777777" w:rsidR="00D94214" w:rsidRPr="00F45C52" w:rsidRDefault="00D94214" w:rsidP="00220E0E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NatWest</w:t>
            </w:r>
          </w:p>
        </w:tc>
      </w:tr>
      <w:tr w:rsidR="00D4508D" w:rsidRPr="00F45C52" w14:paraId="1CD55B55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1FB413BE" w14:textId="0DCD12C8" w:rsidR="00D4508D" w:rsidRPr="00F45C52" w:rsidRDefault="00D4508D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Rebecca Hickman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5A662CE6" w14:textId="651082BE" w:rsidR="00D4508D" w:rsidRPr="00F45C52" w:rsidRDefault="00D4508D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Addleshaw Goddard</w:t>
            </w:r>
          </w:p>
        </w:tc>
      </w:tr>
      <w:tr w:rsidR="23610721" w14:paraId="41559221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44D5473B" w14:textId="74C48436" w:rsidR="0AFCB706" w:rsidRDefault="640A45AC" w:rsidP="2361072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56AF0FA4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 xml:space="preserve">Richard </w:t>
            </w:r>
            <w:bookmarkStart w:id="2" w:name="_Int_9HrNXIri"/>
            <w:r w:rsidRPr="56AF0FA4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Ibell</w:t>
            </w:r>
            <w:bookmarkEnd w:id="2"/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6C5BD532" w14:textId="2B520383" w:rsidR="23610721" w:rsidRDefault="00C95B2B" w:rsidP="2361072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NatWest</w:t>
            </w:r>
          </w:p>
        </w:tc>
      </w:tr>
      <w:tr w:rsidR="00DA43D2" w:rsidRPr="00F45C52" w14:paraId="7228FC34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3F2D91BA" w14:textId="69739B51" w:rsidR="00DA43D2" w:rsidRPr="00F45C52" w:rsidRDefault="00DA43D2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Robert Sullivan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523C662F" w14:textId="2ED1EC29" w:rsidR="00DA43D2" w:rsidRPr="00F45C52" w:rsidRDefault="00344726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Token</w:t>
            </w:r>
          </w:p>
        </w:tc>
      </w:tr>
      <w:tr w:rsidR="004C2055" w:rsidRPr="00F45C52" w14:paraId="38B4FB2E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1D2FB1E8" w14:textId="19002BD7" w:rsidR="004C2055" w:rsidRPr="00F45C52" w:rsidRDefault="004C2055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Sandra Beisly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49C8D58A" w14:textId="152A011A" w:rsidR="004C2055" w:rsidRPr="00F45C52" w:rsidRDefault="004C2055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Nationwide</w:t>
            </w:r>
          </w:p>
        </w:tc>
      </w:tr>
      <w:tr w:rsidR="00D94214" w:rsidRPr="00F45C52" w14:paraId="7F643CB6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49CBA670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Serenna Cole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24BCF087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bookmarkStart w:id="3" w:name="_Int_4bJjUOTQ"/>
            <w:r w:rsidRPr="56AF0FA4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Yapily</w:t>
            </w:r>
            <w:bookmarkEnd w:id="3"/>
          </w:p>
        </w:tc>
      </w:tr>
      <w:tr w:rsidR="004C2055" w:rsidRPr="00F45C52" w14:paraId="7C6EAAA5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3C03287F" w14:textId="3C687E77" w:rsidR="004C2055" w:rsidRPr="00F45C52" w:rsidRDefault="004C2055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Sharon Hetherington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60356B9F" w14:textId="38A8EF39" w:rsidR="004C2055" w:rsidRPr="56AF0FA4" w:rsidRDefault="004C2055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Amex</w:t>
            </w:r>
          </w:p>
        </w:tc>
      </w:tr>
      <w:tr w:rsidR="00D94214" w:rsidRPr="00F45C52" w14:paraId="62A9C421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3425343C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Tim Birts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1251AEC0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Nationwide</w:t>
            </w:r>
          </w:p>
        </w:tc>
      </w:tr>
      <w:tr w:rsidR="004C2055" w:rsidRPr="00F45C52" w14:paraId="379C84E3" w14:textId="77777777" w:rsidTr="67EB7FA3">
        <w:trPr>
          <w:trHeight w:val="300"/>
        </w:trPr>
        <w:tc>
          <w:tcPr>
            <w:tcW w:w="4508" w:type="dxa"/>
            <w:tcBorders>
              <w:top w:val="nil"/>
              <w:bottom w:val="single" w:sz="4" w:space="0" w:color="auto"/>
              <w:right w:val="nil"/>
            </w:tcBorders>
          </w:tcPr>
          <w:p w14:paraId="711F9145" w14:textId="4293833E" w:rsidR="004C2055" w:rsidRPr="00F45C52" w:rsidRDefault="004C2055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Tom Trundle-Martin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14:paraId="6314FF8C" w14:textId="2DD6F472" w:rsidR="004C2055" w:rsidRPr="00F45C52" w:rsidRDefault="004C2055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Truelayer</w:t>
            </w:r>
          </w:p>
        </w:tc>
      </w:tr>
      <w:tr w:rsidR="00D94214" w:rsidRPr="00F45C52" w14:paraId="115C604F" w14:textId="77777777" w:rsidTr="004C2055">
        <w:trPr>
          <w:trHeight w:val="300"/>
        </w:trPr>
        <w:tc>
          <w:tcPr>
            <w:tcW w:w="4508" w:type="dxa"/>
            <w:tcBorders>
              <w:top w:val="nil"/>
              <w:bottom w:val="nil"/>
              <w:right w:val="nil"/>
            </w:tcBorders>
          </w:tcPr>
          <w:p w14:paraId="25D611AA" w14:textId="278800C5" w:rsidR="00D94214" w:rsidRPr="00F45C52" w:rsidRDefault="004C2055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Wayne Jones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</w:tcBorders>
          </w:tcPr>
          <w:p w14:paraId="20705AE9" w14:textId="49FCE186" w:rsidR="00D94214" w:rsidRPr="00F45C52" w:rsidRDefault="004C2055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GoCardless</w:t>
            </w:r>
          </w:p>
        </w:tc>
      </w:tr>
    </w:tbl>
    <w:p w14:paraId="68FF4EF2" w14:textId="7F263854" w:rsidR="23610721" w:rsidRDefault="2361072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D94214" w:rsidRPr="00F45C52" w14:paraId="1EF63857" w14:textId="77777777" w:rsidTr="23610721">
        <w:tc>
          <w:tcPr>
            <w:tcW w:w="4508" w:type="dxa"/>
            <w:tcBorders>
              <w:top w:val="nil"/>
              <w:right w:val="nil"/>
            </w:tcBorders>
          </w:tcPr>
          <w:p w14:paraId="2503597F" w14:textId="77777777" w:rsidR="00D94214" w:rsidRPr="00F45C52" w:rsidRDefault="00D94214" w:rsidP="00220E0E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bookmarkStart w:id="4" w:name="_Hlk173401710"/>
            <w:r w:rsidRPr="00F45C52">
              <w:rPr>
                <w:rFonts w:ascii="Source Sans Pro Light" w:hAnsi="Source Sans Pro Light"/>
                <w:b/>
                <w:bCs/>
                <w:sz w:val="28"/>
                <w:szCs w:val="28"/>
              </w:rPr>
              <w:lastRenderedPageBreak/>
              <w:t>Chair and Secretariat Attendees</w:t>
            </w:r>
          </w:p>
        </w:tc>
        <w:tc>
          <w:tcPr>
            <w:tcW w:w="4508" w:type="dxa"/>
            <w:tcBorders>
              <w:left w:val="nil"/>
            </w:tcBorders>
          </w:tcPr>
          <w:p w14:paraId="0C8D2CA4" w14:textId="77777777" w:rsidR="00D94214" w:rsidRPr="00F45C52" w:rsidRDefault="00D94214" w:rsidP="00220E0E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F45C52">
              <w:rPr>
                <w:rFonts w:ascii="Source Sans Pro Light" w:hAnsi="Source Sans Pro Light"/>
                <w:b/>
                <w:bCs/>
                <w:sz w:val="28"/>
                <w:szCs w:val="28"/>
              </w:rPr>
              <w:t>Organisation</w:t>
            </w:r>
          </w:p>
        </w:tc>
      </w:tr>
      <w:tr w:rsidR="00D94214" w:rsidRPr="00F45C52" w14:paraId="6A48ADE0" w14:textId="77777777" w:rsidTr="23610721">
        <w:tc>
          <w:tcPr>
            <w:tcW w:w="4508" w:type="dxa"/>
          </w:tcPr>
          <w:p w14:paraId="66DC3440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Euan Ballantyne</w:t>
            </w:r>
          </w:p>
        </w:tc>
        <w:tc>
          <w:tcPr>
            <w:tcW w:w="4508" w:type="dxa"/>
          </w:tcPr>
          <w:p w14:paraId="28CD6281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Co-Chair</w:t>
            </w:r>
          </w:p>
        </w:tc>
      </w:tr>
      <w:tr w:rsidR="001A6B45" w:rsidRPr="00F45C52" w14:paraId="08C469B8" w14:textId="77777777" w:rsidTr="23610721">
        <w:tc>
          <w:tcPr>
            <w:tcW w:w="4508" w:type="dxa"/>
          </w:tcPr>
          <w:p w14:paraId="62BC7042" w14:textId="21BFBC33" w:rsidR="001A6B45" w:rsidRPr="00F45C52" w:rsidRDefault="001A6B45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 xml:space="preserve">Luke Ryder </w:t>
            </w:r>
          </w:p>
        </w:tc>
        <w:tc>
          <w:tcPr>
            <w:tcW w:w="4508" w:type="dxa"/>
          </w:tcPr>
          <w:p w14:paraId="722B78C1" w14:textId="164D38D2" w:rsidR="001A6B45" w:rsidRPr="00F45C52" w:rsidRDefault="001A6B45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Co-Chair</w:t>
            </w:r>
          </w:p>
        </w:tc>
      </w:tr>
      <w:tr w:rsidR="00D94214" w:rsidRPr="00F45C52" w14:paraId="3FF498E7" w14:textId="77777777" w:rsidTr="23610721">
        <w:trPr>
          <w:trHeight w:val="300"/>
        </w:trPr>
        <w:tc>
          <w:tcPr>
            <w:tcW w:w="4508" w:type="dxa"/>
          </w:tcPr>
          <w:p w14:paraId="59B88C4E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Christian Delesalle</w:t>
            </w:r>
          </w:p>
        </w:tc>
        <w:tc>
          <w:tcPr>
            <w:tcW w:w="4508" w:type="dxa"/>
          </w:tcPr>
          <w:p w14:paraId="17EB7BAF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4637E0" w:rsidRPr="00F45C52" w14:paraId="6BC1B499" w14:textId="77777777" w:rsidTr="23610721">
        <w:trPr>
          <w:trHeight w:val="300"/>
        </w:trPr>
        <w:tc>
          <w:tcPr>
            <w:tcW w:w="4508" w:type="dxa"/>
          </w:tcPr>
          <w:p w14:paraId="34D431AD" w14:textId="6E5A5C1C" w:rsidR="004637E0" w:rsidRPr="00F45C52" w:rsidRDefault="004637E0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Dane Budden</w:t>
            </w:r>
          </w:p>
        </w:tc>
        <w:tc>
          <w:tcPr>
            <w:tcW w:w="4508" w:type="dxa"/>
          </w:tcPr>
          <w:p w14:paraId="4B829602" w14:textId="01C3AB1C" w:rsidR="004637E0" w:rsidRPr="00F45C52" w:rsidRDefault="004637E0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D94214" w:rsidRPr="00F45C52" w14:paraId="60104756" w14:textId="77777777" w:rsidTr="23610721">
        <w:tc>
          <w:tcPr>
            <w:tcW w:w="4508" w:type="dxa"/>
          </w:tcPr>
          <w:p w14:paraId="259AB5D4" w14:textId="701E1382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Dan</w:t>
            </w:r>
            <w:r w:rsidR="1CA7C988"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h Nguyen</w:t>
            </w:r>
          </w:p>
        </w:tc>
        <w:tc>
          <w:tcPr>
            <w:tcW w:w="4508" w:type="dxa"/>
          </w:tcPr>
          <w:p w14:paraId="3B3E4CAC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D94214" w:rsidRPr="00F45C52" w14:paraId="66DA4F07" w14:textId="77777777" w:rsidTr="23610721">
        <w:trPr>
          <w:trHeight w:val="300"/>
        </w:trPr>
        <w:tc>
          <w:tcPr>
            <w:tcW w:w="4508" w:type="dxa"/>
          </w:tcPr>
          <w:p w14:paraId="6B8D9AD0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Daniel Jenkinson</w:t>
            </w:r>
          </w:p>
        </w:tc>
        <w:tc>
          <w:tcPr>
            <w:tcW w:w="4508" w:type="dxa"/>
          </w:tcPr>
          <w:p w14:paraId="3278FEF8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D94214" w:rsidRPr="00F45C52" w14:paraId="6675B30E" w14:textId="77777777" w:rsidTr="23610721">
        <w:trPr>
          <w:trHeight w:val="300"/>
        </w:trPr>
        <w:tc>
          <w:tcPr>
            <w:tcW w:w="4508" w:type="dxa"/>
          </w:tcPr>
          <w:p w14:paraId="60169EB3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Deborah Horton</w:t>
            </w:r>
          </w:p>
        </w:tc>
        <w:tc>
          <w:tcPr>
            <w:tcW w:w="4508" w:type="dxa"/>
          </w:tcPr>
          <w:p w14:paraId="5ED32D17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23610721" w14:paraId="239C96DA" w14:textId="77777777" w:rsidTr="23610721">
        <w:trPr>
          <w:trHeight w:val="300"/>
        </w:trPr>
        <w:tc>
          <w:tcPr>
            <w:tcW w:w="4508" w:type="dxa"/>
          </w:tcPr>
          <w:p w14:paraId="28185A08" w14:textId="2027E619" w:rsidR="6B142DEE" w:rsidRDefault="6B142DEE" w:rsidP="2361072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Gloria Dsouza</w:t>
            </w:r>
          </w:p>
        </w:tc>
        <w:tc>
          <w:tcPr>
            <w:tcW w:w="4508" w:type="dxa"/>
          </w:tcPr>
          <w:p w14:paraId="63630716" w14:textId="0EBAF632" w:rsidR="6B142DEE" w:rsidRDefault="6B142DEE" w:rsidP="2361072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D94214" w:rsidRPr="00F45C52" w14:paraId="6081A6B4" w14:textId="77777777" w:rsidTr="23610721">
        <w:tc>
          <w:tcPr>
            <w:tcW w:w="4508" w:type="dxa"/>
          </w:tcPr>
          <w:p w14:paraId="5552EDC8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Keith Milburn</w:t>
            </w:r>
          </w:p>
        </w:tc>
        <w:tc>
          <w:tcPr>
            <w:tcW w:w="4508" w:type="dxa"/>
          </w:tcPr>
          <w:p w14:paraId="6978F5FC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D94214" w:rsidRPr="00F45C52" w14:paraId="1A22720B" w14:textId="77777777" w:rsidTr="23610721">
        <w:tc>
          <w:tcPr>
            <w:tcW w:w="4508" w:type="dxa"/>
          </w:tcPr>
          <w:p w14:paraId="68E51F48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Lorna Suffield</w:t>
            </w:r>
          </w:p>
        </w:tc>
        <w:tc>
          <w:tcPr>
            <w:tcW w:w="4508" w:type="dxa"/>
          </w:tcPr>
          <w:p w14:paraId="38EDE978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D94214" w:rsidRPr="00F45C52" w14:paraId="749A410E" w14:textId="77777777" w:rsidTr="23610721">
        <w:tc>
          <w:tcPr>
            <w:tcW w:w="4508" w:type="dxa"/>
          </w:tcPr>
          <w:p w14:paraId="367DD47B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Khishi Ganbold</w:t>
            </w:r>
          </w:p>
        </w:tc>
        <w:tc>
          <w:tcPr>
            <w:tcW w:w="4508" w:type="dxa"/>
          </w:tcPr>
          <w:p w14:paraId="144D4D46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5B5838" w:rsidRPr="00F45C52" w14:paraId="09A4DFE7" w14:textId="77777777" w:rsidTr="23610721">
        <w:tc>
          <w:tcPr>
            <w:tcW w:w="4508" w:type="dxa"/>
          </w:tcPr>
          <w:p w14:paraId="3C5528E4" w14:textId="1A73C88C" w:rsidR="005B5838" w:rsidRPr="00F45C52" w:rsidRDefault="005B5838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Jo Ainsley</w:t>
            </w:r>
          </w:p>
        </w:tc>
        <w:tc>
          <w:tcPr>
            <w:tcW w:w="4508" w:type="dxa"/>
          </w:tcPr>
          <w:p w14:paraId="2A0E822E" w14:textId="1FA21EAB" w:rsidR="005B5838" w:rsidRPr="00F45C52" w:rsidRDefault="005B5838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4A5471" w:rsidRPr="00F45C52" w14:paraId="39599B31" w14:textId="77777777" w:rsidTr="23610721">
        <w:tc>
          <w:tcPr>
            <w:tcW w:w="4508" w:type="dxa"/>
          </w:tcPr>
          <w:p w14:paraId="73EE07C4" w14:textId="5F9B9FB2" w:rsidR="004A5471" w:rsidRPr="00F45C52" w:rsidRDefault="004A5471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Richard Koch</w:t>
            </w:r>
          </w:p>
        </w:tc>
        <w:tc>
          <w:tcPr>
            <w:tcW w:w="4508" w:type="dxa"/>
          </w:tcPr>
          <w:p w14:paraId="0DACCDA3" w14:textId="637629FD" w:rsidR="004A5471" w:rsidRPr="00F45C52" w:rsidRDefault="00D661D3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</w:t>
            </w:r>
            <w:r w:rsidR="00713AD3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R</w:t>
            </w:r>
            <w:r w:rsidR="004A547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PWG Secretariat</w:t>
            </w:r>
          </w:p>
        </w:tc>
      </w:tr>
      <w:tr w:rsidR="00D94214" w:rsidRPr="00F45C52" w14:paraId="0D2546DF" w14:textId="77777777" w:rsidTr="23610721">
        <w:tc>
          <w:tcPr>
            <w:tcW w:w="4508" w:type="dxa"/>
          </w:tcPr>
          <w:p w14:paraId="38773C04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John Crossley</w:t>
            </w:r>
          </w:p>
        </w:tc>
        <w:tc>
          <w:tcPr>
            <w:tcW w:w="4508" w:type="dxa"/>
          </w:tcPr>
          <w:p w14:paraId="51463327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23610721" w14:paraId="13A2FA56" w14:textId="77777777" w:rsidTr="23610721">
        <w:trPr>
          <w:trHeight w:val="300"/>
        </w:trPr>
        <w:tc>
          <w:tcPr>
            <w:tcW w:w="4508" w:type="dxa"/>
          </w:tcPr>
          <w:p w14:paraId="4DDF72B8" w14:textId="10C9365C" w:rsidR="44982224" w:rsidRDefault="44982224" w:rsidP="2361072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Mark Jones</w:t>
            </w:r>
          </w:p>
        </w:tc>
        <w:tc>
          <w:tcPr>
            <w:tcW w:w="4508" w:type="dxa"/>
          </w:tcPr>
          <w:p w14:paraId="23AA3C96" w14:textId="08825C95" w:rsidR="734A9C41" w:rsidRDefault="734A9C41" w:rsidP="2361072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D94214" w:rsidRPr="00F45C52" w14:paraId="233CDE27" w14:textId="77777777" w:rsidTr="23610721">
        <w:tc>
          <w:tcPr>
            <w:tcW w:w="4508" w:type="dxa"/>
          </w:tcPr>
          <w:p w14:paraId="6A1C9B79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Nick Davey</w:t>
            </w:r>
          </w:p>
        </w:tc>
        <w:tc>
          <w:tcPr>
            <w:tcW w:w="4508" w:type="dxa"/>
          </w:tcPr>
          <w:p w14:paraId="66854F37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B94ADF" w:rsidRPr="00F45C52" w14:paraId="51637E6B" w14:textId="77777777" w:rsidTr="23610721">
        <w:trPr>
          <w:trHeight w:val="300"/>
        </w:trPr>
        <w:tc>
          <w:tcPr>
            <w:tcW w:w="4508" w:type="dxa"/>
          </w:tcPr>
          <w:p w14:paraId="07F5CAE2" w14:textId="5C3F8490" w:rsidR="00B94ADF" w:rsidRPr="00F45C52" w:rsidRDefault="00B94ADF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Matthew Wallace</w:t>
            </w:r>
          </w:p>
        </w:tc>
        <w:tc>
          <w:tcPr>
            <w:tcW w:w="4508" w:type="dxa"/>
          </w:tcPr>
          <w:p w14:paraId="7B74F838" w14:textId="012E89B6" w:rsidR="00B94ADF" w:rsidRPr="00F45C52" w:rsidRDefault="00B94ADF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23610721" w14:paraId="4CF1C43E" w14:textId="77777777" w:rsidTr="23610721">
        <w:trPr>
          <w:trHeight w:val="300"/>
        </w:trPr>
        <w:tc>
          <w:tcPr>
            <w:tcW w:w="4508" w:type="dxa"/>
          </w:tcPr>
          <w:p w14:paraId="311A108E" w14:textId="67AF887F" w:rsidR="2FE935C6" w:rsidRDefault="2FE935C6" w:rsidP="2361072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Russel</w:t>
            </w:r>
            <w:r w:rsidR="00C4532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l</w:t>
            </w: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 xml:space="preserve"> Hazell</w:t>
            </w:r>
          </w:p>
        </w:tc>
        <w:tc>
          <w:tcPr>
            <w:tcW w:w="4508" w:type="dxa"/>
          </w:tcPr>
          <w:p w14:paraId="169AC3BE" w14:textId="50EA9376" w:rsidR="53B1F710" w:rsidRDefault="53B1F710" w:rsidP="2361072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bookmarkEnd w:id="4"/>
    </w:tbl>
    <w:p w14:paraId="7BEC4F49" w14:textId="77777777" w:rsidR="00D94214" w:rsidRPr="00F45C52" w:rsidRDefault="00D94214" w:rsidP="00D94214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D94214" w:rsidRPr="00F45C52" w14:paraId="3B42CC1B" w14:textId="77777777" w:rsidTr="23610721">
        <w:tc>
          <w:tcPr>
            <w:tcW w:w="4508" w:type="dxa"/>
            <w:tcBorders>
              <w:top w:val="nil"/>
              <w:right w:val="nil"/>
            </w:tcBorders>
          </w:tcPr>
          <w:p w14:paraId="33AAA90B" w14:textId="77777777" w:rsidR="00D94214" w:rsidRPr="00F45C52" w:rsidRDefault="00D94214" w:rsidP="00220E0E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F45C52">
              <w:rPr>
                <w:rFonts w:ascii="Source Sans Pro Light" w:hAnsi="Source Sans Pro Light"/>
                <w:b/>
                <w:bCs/>
                <w:sz w:val="28"/>
                <w:szCs w:val="28"/>
              </w:rPr>
              <w:t>Observers</w:t>
            </w:r>
          </w:p>
        </w:tc>
        <w:tc>
          <w:tcPr>
            <w:tcW w:w="4508" w:type="dxa"/>
            <w:tcBorders>
              <w:left w:val="nil"/>
            </w:tcBorders>
          </w:tcPr>
          <w:p w14:paraId="3523D8D9" w14:textId="77777777" w:rsidR="00D94214" w:rsidRPr="00F45C52" w:rsidRDefault="00D94214" w:rsidP="00220E0E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F45C52">
              <w:rPr>
                <w:rFonts w:ascii="Source Sans Pro Light" w:hAnsi="Source Sans Pro Light"/>
                <w:b/>
                <w:bCs/>
                <w:sz w:val="28"/>
                <w:szCs w:val="28"/>
              </w:rPr>
              <w:t>Organisation</w:t>
            </w:r>
          </w:p>
        </w:tc>
      </w:tr>
      <w:tr w:rsidR="00D94214" w:rsidRPr="00F45C52" w14:paraId="64EDA05E" w14:textId="77777777" w:rsidTr="23610721">
        <w:tc>
          <w:tcPr>
            <w:tcW w:w="4508" w:type="dxa"/>
          </w:tcPr>
          <w:p w14:paraId="0C9D0865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 xml:space="preserve">Ann </w:t>
            </w:r>
            <w:bookmarkStart w:id="5" w:name="_Int_9ZQCyCBV"/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Okubadejo</w:t>
            </w:r>
            <w:bookmarkEnd w:id="5"/>
          </w:p>
        </w:tc>
        <w:tc>
          <w:tcPr>
            <w:tcW w:w="4508" w:type="dxa"/>
          </w:tcPr>
          <w:p w14:paraId="7F57C355" w14:textId="77777777" w:rsidR="00D94214" w:rsidRPr="00F45C52" w:rsidRDefault="00D94214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FCA</w:t>
            </w:r>
          </w:p>
        </w:tc>
      </w:tr>
      <w:tr w:rsidR="00723739" w:rsidRPr="00F45C52" w14:paraId="6FC7CE09" w14:textId="77777777" w:rsidTr="23610721">
        <w:tc>
          <w:tcPr>
            <w:tcW w:w="4508" w:type="dxa"/>
          </w:tcPr>
          <w:p w14:paraId="73B50E32" w14:textId="43B18520" w:rsidR="00723739" w:rsidRPr="00F45C52" w:rsidRDefault="00723739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John Fitzpatrick</w:t>
            </w:r>
          </w:p>
        </w:tc>
        <w:tc>
          <w:tcPr>
            <w:tcW w:w="4508" w:type="dxa"/>
          </w:tcPr>
          <w:p w14:paraId="03EE8097" w14:textId="581D2EDF" w:rsidR="00723739" w:rsidRPr="00F45C52" w:rsidRDefault="00026AD9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FCA</w:t>
            </w:r>
          </w:p>
        </w:tc>
      </w:tr>
      <w:tr w:rsidR="00026AD9" w:rsidRPr="00F45C52" w14:paraId="5C5F9AC8" w14:textId="77777777" w:rsidTr="23610721">
        <w:tc>
          <w:tcPr>
            <w:tcW w:w="4508" w:type="dxa"/>
          </w:tcPr>
          <w:p w14:paraId="7CC6C37D" w14:textId="3C62B1A8" w:rsidR="00026AD9" w:rsidRDefault="004637E0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Peter Cornforth</w:t>
            </w:r>
          </w:p>
        </w:tc>
        <w:tc>
          <w:tcPr>
            <w:tcW w:w="4508" w:type="dxa"/>
          </w:tcPr>
          <w:p w14:paraId="704684C0" w14:textId="29A2BAE5" w:rsidR="00026AD9" w:rsidRDefault="004637E0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FCA</w:t>
            </w:r>
          </w:p>
        </w:tc>
      </w:tr>
      <w:tr w:rsidR="00026AD9" w:rsidRPr="00F45C52" w14:paraId="2CED3F7F" w14:textId="77777777" w:rsidTr="23610721">
        <w:tc>
          <w:tcPr>
            <w:tcW w:w="4508" w:type="dxa"/>
          </w:tcPr>
          <w:p w14:paraId="5127A2B1" w14:textId="70482481" w:rsidR="00026AD9" w:rsidRDefault="00026AD9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Mahima Andrew</w:t>
            </w:r>
          </w:p>
        </w:tc>
        <w:tc>
          <w:tcPr>
            <w:tcW w:w="4508" w:type="dxa"/>
          </w:tcPr>
          <w:p w14:paraId="7899520A" w14:textId="484F275C" w:rsidR="00026AD9" w:rsidRDefault="00026AD9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PSR</w:t>
            </w:r>
          </w:p>
        </w:tc>
      </w:tr>
      <w:tr w:rsidR="00026AD9" w:rsidRPr="00F45C52" w14:paraId="07354B6B" w14:textId="77777777" w:rsidTr="23610721">
        <w:tc>
          <w:tcPr>
            <w:tcW w:w="4508" w:type="dxa"/>
          </w:tcPr>
          <w:p w14:paraId="58D66D24" w14:textId="33FC5F89" w:rsidR="00026AD9" w:rsidRDefault="00026AD9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Richard Martin</w:t>
            </w:r>
          </w:p>
        </w:tc>
        <w:tc>
          <w:tcPr>
            <w:tcW w:w="4508" w:type="dxa"/>
          </w:tcPr>
          <w:p w14:paraId="3525D3A6" w14:textId="5FAAC43B" w:rsidR="00026AD9" w:rsidRDefault="00026AD9" w:rsidP="00220E0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PSR</w:t>
            </w:r>
          </w:p>
        </w:tc>
      </w:tr>
    </w:tbl>
    <w:p w14:paraId="424F5633" w14:textId="77777777" w:rsidR="00CB3272" w:rsidRDefault="00CB3272" w:rsidP="00D94214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p w14:paraId="3C6DC59F" w14:textId="1F9F6E18" w:rsidR="00D94214" w:rsidRDefault="00D94214" w:rsidP="00D94214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 w:rsidRPr="003338B1">
        <w:rPr>
          <w:rFonts w:ascii="Source Sans Pro Light" w:hAnsi="Source Sans Pro Light"/>
          <w:b/>
          <w:bCs/>
          <w:color w:val="002060"/>
          <w:sz w:val="28"/>
          <w:szCs w:val="28"/>
        </w:rPr>
        <w:t>A</w:t>
      </w:r>
      <w:r>
        <w:rPr>
          <w:rFonts w:ascii="Source Sans Pro Light" w:hAnsi="Source Sans Pro Light"/>
          <w:b/>
          <w:bCs/>
          <w:color w:val="002060"/>
          <w:sz w:val="28"/>
          <w:szCs w:val="28"/>
        </w:rPr>
        <w:t>CTIONS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96"/>
        <w:gridCol w:w="1461"/>
        <w:gridCol w:w="1275"/>
        <w:gridCol w:w="1464"/>
        <w:gridCol w:w="1320"/>
      </w:tblGrid>
      <w:tr w:rsidR="00D94214" w14:paraId="0FD2BB97" w14:textId="77777777" w:rsidTr="00A97627">
        <w:trPr>
          <w:trHeight w:val="300"/>
        </w:trPr>
        <w:tc>
          <w:tcPr>
            <w:tcW w:w="3496" w:type="dxa"/>
            <w:shd w:val="clear" w:color="auto" w:fill="2F5496" w:themeFill="accent1" w:themeFillShade="BF"/>
          </w:tcPr>
          <w:p w14:paraId="5A434365" w14:textId="77777777" w:rsidR="00D94214" w:rsidRPr="00C533F7" w:rsidRDefault="00D94214" w:rsidP="00220E0E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 w:rsidRPr="00C533F7"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Action</w:t>
            </w:r>
          </w:p>
        </w:tc>
        <w:tc>
          <w:tcPr>
            <w:tcW w:w="1461" w:type="dxa"/>
            <w:shd w:val="clear" w:color="auto" w:fill="2F5496" w:themeFill="accent1" w:themeFillShade="BF"/>
          </w:tcPr>
          <w:p w14:paraId="617D6357" w14:textId="77777777" w:rsidR="00D94214" w:rsidRPr="00C533F7" w:rsidRDefault="00D94214" w:rsidP="00220E0E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 w:rsidRPr="00C533F7"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Owner</w:t>
            </w:r>
          </w:p>
        </w:tc>
        <w:tc>
          <w:tcPr>
            <w:tcW w:w="1275" w:type="dxa"/>
            <w:shd w:val="clear" w:color="auto" w:fill="2F5496" w:themeFill="accent1" w:themeFillShade="BF"/>
          </w:tcPr>
          <w:p w14:paraId="2258DECB" w14:textId="77777777" w:rsidR="00D94214" w:rsidRPr="00C533F7" w:rsidRDefault="00D94214" w:rsidP="00220E0E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 w:rsidRPr="00C533F7"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Origin</w:t>
            </w:r>
          </w:p>
        </w:tc>
        <w:tc>
          <w:tcPr>
            <w:tcW w:w="1464" w:type="dxa"/>
            <w:shd w:val="clear" w:color="auto" w:fill="2F5496" w:themeFill="accent1" w:themeFillShade="BF"/>
          </w:tcPr>
          <w:p w14:paraId="4667D196" w14:textId="77777777" w:rsidR="00D94214" w:rsidRPr="00C533F7" w:rsidRDefault="00D94214" w:rsidP="00220E0E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Due Date</w:t>
            </w:r>
          </w:p>
        </w:tc>
        <w:tc>
          <w:tcPr>
            <w:tcW w:w="1320" w:type="dxa"/>
            <w:shd w:val="clear" w:color="auto" w:fill="2F5496" w:themeFill="accent1" w:themeFillShade="BF"/>
          </w:tcPr>
          <w:p w14:paraId="17E0380B" w14:textId="77777777" w:rsidR="00D94214" w:rsidRPr="00C533F7" w:rsidRDefault="00D94214" w:rsidP="00220E0E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Status</w:t>
            </w:r>
          </w:p>
        </w:tc>
      </w:tr>
      <w:tr w:rsidR="0057457F" w14:paraId="545280BF" w14:textId="77777777" w:rsidTr="00A97627">
        <w:trPr>
          <w:trHeight w:val="300"/>
        </w:trPr>
        <w:tc>
          <w:tcPr>
            <w:tcW w:w="3496" w:type="dxa"/>
          </w:tcPr>
          <w:p w14:paraId="0C845875" w14:textId="61AF83F6" w:rsidR="00713AD3" w:rsidRDefault="00713AD3" w:rsidP="00713AD3">
            <w:pPr>
              <w:tabs>
                <w:tab w:val="num" w:pos="720"/>
              </w:tabs>
              <w:rPr>
                <w:rFonts w:ascii="Source Sans Pro Light" w:hAnsi="Source Sans Pro Light"/>
                <w:sz w:val="24"/>
                <w:szCs w:val="24"/>
                <w:lang w:val="en-US"/>
              </w:rPr>
            </w:pPr>
            <w:r>
              <w:rPr>
                <w:rFonts w:ascii="Source Sans Pro Light" w:hAnsi="Source Sans Pro Light"/>
                <w:sz w:val="24"/>
                <w:szCs w:val="24"/>
                <w:lang w:val="en-US"/>
              </w:rPr>
              <w:t>Fe</w:t>
            </w:r>
            <w:r w:rsidRPr="00165601">
              <w:rPr>
                <w:rFonts w:ascii="Source Sans Pro Light" w:hAnsi="Source Sans Pro Light"/>
                <w:sz w:val="24"/>
                <w:szCs w:val="24"/>
                <w:lang w:val="en-US"/>
              </w:rPr>
              <w:t>edback on Legal Sub-Group – ASPSPs and TPPs to discuss/agree who you wish to be the 3 representatives from each sector</w:t>
            </w:r>
            <w:r w:rsidRPr="00165601">
              <w:rPr>
                <w:rFonts w:ascii="Arial" w:hAnsi="Arial" w:cs="Arial"/>
                <w:sz w:val="24"/>
                <w:szCs w:val="24"/>
                <w:lang w:val="en-US"/>
              </w:rPr>
              <w:t>​</w:t>
            </w:r>
            <w:r>
              <w:rPr>
                <w:rFonts w:ascii="Source Sans Pro Light" w:hAnsi="Source Sans Pro Light"/>
                <w:sz w:val="24"/>
                <w:szCs w:val="24"/>
                <w:lang w:val="en-US"/>
              </w:rPr>
              <w:t>.</w:t>
            </w:r>
          </w:p>
          <w:p w14:paraId="202863C6" w14:textId="173CA4A0" w:rsidR="0057457F" w:rsidRDefault="0057457F" w:rsidP="00713AD3">
            <w:pPr>
              <w:tabs>
                <w:tab w:val="num" w:pos="720"/>
              </w:tabs>
              <w:rPr>
                <w:rFonts w:ascii="Source Sans Pro Light" w:hAnsi="Source Sans Pro Light"/>
                <w:sz w:val="24"/>
                <w:szCs w:val="24"/>
              </w:rPr>
            </w:pPr>
          </w:p>
        </w:tc>
        <w:tc>
          <w:tcPr>
            <w:tcW w:w="1461" w:type="dxa"/>
          </w:tcPr>
          <w:p w14:paraId="4888549B" w14:textId="3B2A953C" w:rsidR="0057457F" w:rsidRDefault="00095D37" w:rsidP="0057457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275" w:type="dxa"/>
          </w:tcPr>
          <w:p w14:paraId="3122A88F" w14:textId="28FEA10D" w:rsidR="0057457F" w:rsidRDefault="00095D37" w:rsidP="0057457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3 Oct WG</w:t>
            </w:r>
          </w:p>
        </w:tc>
        <w:tc>
          <w:tcPr>
            <w:tcW w:w="1464" w:type="dxa"/>
          </w:tcPr>
          <w:p w14:paraId="19A93F28" w14:textId="750B79FE" w:rsidR="0057457F" w:rsidRDefault="00713AD3" w:rsidP="0057457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7 October</w:t>
            </w:r>
          </w:p>
        </w:tc>
        <w:tc>
          <w:tcPr>
            <w:tcW w:w="1320" w:type="dxa"/>
          </w:tcPr>
          <w:p w14:paraId="0CE8A6C5" w14:textId="599B8E09" w:rsidR="0057457F" w:rsidRDefault="00713AD3" w:rsidP="0057457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Closed</w:t>
            </w:r>
          </w:p>
        </w:tc>
      </w:tr>
      <w:tr w:rsidR="00987C95" w14:paraId="51FF79D2" w14:textId="77777777" w:rsidTr="00A97627">
        <w:trPr>
          <w:trHeight w:val="300"/>
        </w:trPr>
        <w:tc>
          <w:tcPr>
            <w:tcW w:w="3496" w:type="dxa"/>
          </w:tcPr>
          <w:p w14:paraId="6E7910A9" w14:textId="0E290002" w:rsidR="00987C95" w:rsidRPr="00095D37" w:rsidRDefault="00713AD3" w:rsidP="00095D37">
            <w:pPr>
              <w:tabs>
                <w:tab w:val="num" w:pos="720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A</w:t>
            </w:r>
            <w:r w:rsidRPr="00165601">
              <w:rPr>
                <w:rFonts w:ascii="Source Sans Pro Light" w:hAnsi="Source Sans Pro Light"/>
                <w:sz w:val="24"/>
                <w:szCs w:val="24"/>
              </w:rPr>
              <w:t>ny further feedback on the MLA Operator Options and Evaluation Criteria</w:t>
            </w:r>
            <w:r w:rsidRPr="00165601">
              <w:rPr>
                <w:rFonts w:ascii="Arial" w:hAnsi="Arial" w:cs="Arial"/>
                <w:sz w:val="24"/>
                <w:szCs w:val="24"/>
              </w:rPr>
              <w:t>​</w:t>
            </w:r>
          </w:p>
        </w:tc>
        <w:tc>
          <w:tcPr>
            <w:tcW w:w="1461" w:type="dxa"/>
          </w:tcPr>
          <w:p w14:paraId="35811C55" w14:textId="76BD0979" w:rsidR="00987C95" w:rsidRDefault="00095D37" w:rsidP="00987C95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275" w:type="dxa"/>
          </w:tcPr>
          <w:p w14:paraId="3528B130" w14:textId="30010C45" w:rsidR="00987C95" w:rsidRDefault="00095D37" w:rsidP="00987C95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3 Oct WG</w:t>
            </w:r>
          </w:p>
        </w:tc>
        <w:tc>
          <w:tcPr>
            <w:tcW w:w="1464" w:type="dxa"/>
          </w:tcPr>
          <w:p w14:paraId="75223CC6" w14:textId="44D3ADE2" w:rsidR="00987C95" w:rsidRDefault="002E75B9" w:rsidP="00987C95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11 October</w:t>
            </w:r>
          </w:p>
        </w:tc>
        <w:tc>
          <w:tcPr>
            <w:tcW w:w="1320" w:type="dxa"/>
          </w:tcPr>
          <w:p w14:paraId="3D827CEE" w14:textId="51D4C66D" w:rsidR="00987C95" w:rsidRDefault="002E75B9" w:rsidP="00987C95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Closed</w:t>
            </w:r>
          </w:p>
        </w:tc>
      </w:tr>
      <w:tr w:rsidR="00987C95" w14:paraId="6F6CC1A7" w14:textId="77777777" w:rsidTr="00A97627">
        <w:trPr>
          <w:trHeight w:val="300"/>
        </w:trPr>
        <w:tc>
          <w:tcPr>
            <w:tcW w:w="3496" w:type="dxa"/>
          </w:tcPr>
          <w:p w14:paraId="22734F2C" w14:textId="4D4C0225" w:rsidR="00987C95" w:rsidRDefault="00713AD3" w:rsidP="00095D37">
            <w:pPr>
              <w:tabs>
                <w:tab w:val="num" w:pos="720"/>
              </w:tabs>
              <w:spacing w:after="160" w:line="259" w:lineRule="auto"/>
              <w:rPr>
                <w:rFonts w:ascii="Source Sans Pro Light" w:hAnsi="Source Sans Pro Light"/>
                <w:sz w:val="24"/>
                <w:szCs w:val="24"/>
              </w:rPr>
            </w:pPr>
            <w:bookmarkStart w:id="6" w:name="_Hlk175124764"/>
            <w:r>
              <w:rPr>
                <w:rFonts w:ascii="Source Sans Pro Light" w:hAnsi="Source Sans Pro Light"/>
                <w:sz w:val="24"/>
                <w:szCs w:val="24"/>
              </w:rPr>
              <w:t>Fe</w:t>
            </w:r>
            <w:r w:rsidRPr="00165601">
              <w:rPr>
                <w:rFonts w:ascii="Source Sans Pro Light" w:hAnsi="Source Sans Pro Light"/>
                <w:sz w:val="24"/>
                <w:szCs w:val="24"/>
              </w:rPr>
              <w:t xml:space="preserve">edback on MLA Operational Resilience and Change Management </w:t>
            </w:r>
            <w:r w:rsidRPr="00165601">
              <w:rPr>
                <w:rFonts w:ascii="Arial" w:hAnsi="Arial" w:cs="Arial"/>
                <w:sz w:val="24"/>
                <w:szCs w:val="24"/>
              </w:rPr>
              <w:t>​</w:t>
            </w:r>
          </w:p>
        </w:tc>
        <w:tc>
          <w:tcPr>
            <w:tcW w:w="1461" w:type="dxa"/>
          </w:tcPr>
          <w:p w14:paraId="3CB1111E" w14:textId="3DEE36C8" w:rsidR="00987C95" w:rsidRDefault="00095D37" w:rsidP="00987C95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275" w:type="dxa"/>
          </w:tcPr>
          <w:p w14:paraId="6FEA8656" w14:textId="7D374663" w:rsidR="00987C95" w:rsidRDefault="00095D37" w:rsidP="00987C95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3 Oct WG</w:t>
            </w:r>
          </w:p>
        </w:tc>
        <w:tc>
          <w:tcPr>
            <w:tcW w:w="1464" w:type="dxa"/>
          </w:tcPr>
          <w:p w14:paraId="1330744D" w14:textId="49B23466" w:rsidR="00987C95" w:rsidRPr="002E75B9" w:rsidRDefault="002E75B9" w:rsidP="00987C95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2E75B9">
              <w:rPr>
                <w:rFonts w:ascii="Source Sans Pro Light" w:hAnsi="Source Sans Pro Light"/>
                <w:sz w:val="24"/>
                <w:szCs w:val="24"/>
              </w:rPr>
              <w:t xml:space="preserve">17 October </w:t>
            </w:r>
          </w:p>
        </w:tc>
        <w:tc>
          <w:tcPr>
            <w:tcW w:w="1320" w:type="dxa"/>
          </w:tcPr>
          <w:p w14:paraId="44EA668B" w14:textId="46ED0A59" w:rsidR="00987C95" w:rsidRPr="001C23BE" w:rsidRDefault="00F412D7" w:rsidP="00987C95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In progress</w:t>
            </w:r>
          </w:p>
        </w:tc>
      </w:tr>
      <w:tr w:rsidR="00987C95" w14:paraId="753FDBD1" w14:textId="77777777" w:rsidTr="00A97627">
        <w:trPr>
          <w:trHeight w:val="300"/>
        </w:trPr>
        <w:tc>
          <w:tcPr>
            <w:tcW w:w="3496" w:type="dxa"/>
          </w:tcPr>
          <w:p w14:paraId="465AF67B" w14:textId="6BFD4E28" w:rsidR="00987C95" w:rsidRDefault="007F75AC" w:rsidP="00987C95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7F75AC">
              <w:rPr>
                <w:rFonts w:ascii="Source Sans Pro Light" w:hAnsi="Source Sans Pro Light"/>
                <w:noProof/>
                <w:sz w:val="24"/>
                <w:szCs w:val="24"/>
              </w:rPr>
              <w:lastRenderedPageBreak/>
              <w:t>Note the dissent regarding ex</w:t>
            </w:r>
            <w:r w:rsidR="0053643B">
              <w:rPr>
                <w:rFonts w:ascii="Source Sans Pro Light" w:hAnsi="Source Sans Pro Light"/>
                <w:noProof/>
                <w:sz w:val="24"/>
                <w:szCs w:val="24"/>
              </w:rPr>
              <w:t>cl</w:t>
            </w:r>
            <w:r w:rsidRPr="007F75AC">
              <w:rPr>
                <w:rFonts w:ascii="Source Sans Pro Light" w:hAnsi="Source Sans Pro Light"/>
                <w:noProof/>
                <w:sz w:val="24"/>
                <w:szCs w:val="24"/>
              </w:rPr>
              <w:t>usion of a participant from the LSG with JROC at the next JROC meeting</w:t>
            </w:r>
          </w:p>
        </w:tc>
        <w:tc>
          <w:tcPr>
            <w:tcW w:w="1461" w:type="dxa"/>
          </w:tcPr>
          <w:p w14:paraId="2AAEB98E" w14:textId="48557E61" w:rsidR="00987C95" w:rsidRDefault="007F75AC" w:rsidP="00987C95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Secretariat</w:t>
            </w:r>
          </w:p>
        </w:tc>
        <w:tc>
          <w:tcPr>
            <w:tcW w:w="1275" w:type="dxa"/>
          </w:tcPr>
          <w:p w14:paraId="0C115382" w14:textId="2CE4FE2F" w:rsidR="00987C95" w:rsidRDefault="007F75AC" w:rsidP="00987C95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3 Oct WG</w:t>
            </w:r>
          </w:p>
        </w:tc>
        <w:tc>
          <w:tcPr>
            <w:tcW w:w="1464" w:type="dxa"/>
          </w:tcPr>
          <w:p w14:paraId="0FBD4A51" w14:textId="7BBA3056" w:rsidR="00987C95" w:rsidRPr="009B1190" w:rsidRDefault="008D498C" w:rsidP="00987C95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3</w:t>
            </w:r>
            <w:r w:rsidR="00F412D7" w:rsidRPr="005C4E98">
              <w:rPr>
                <w:rFonts w:ascii="Source Sans Pro Light" w:hAnsi="Source Sans Pro Light"/>
                <w:sz w:val="24"/>
                <w:szCs w:val="24"/>
              </w:rPr>
              <w:t xml:space="preserve"> October</w:t>
            </w:r>
          </w:p>
        </w:tc>
        <w:tc>
          <w:tcPr>
            <w:tcW w:w="1320" w:type="dxa"/>
          </w:tcPr>
          <w:p w14:paraId="6BD8BFB8" w14:textId="37441DD0" w:rsidR="00987C95" w:rsidRDefault="006A7997" w:rsidP="00987C95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Closed</w:t>
            </w:r>
          </w:p>
        </w:tc>
      </w:tr>
      <w:tr w:rsidR="00987C95" w14:paraId="70876EFA" w14:textId="77777777" w:rsidTr="00A97627">
        <w:trPr>
          <w:trHeight w:val="300"/>
        </w:trPr>
        <w:tc>
          <w:tcPr>
            <w:tcW w:w="3496" w:type="dxa"/>
          </w:tcPr>
          <w:p w14:paraId="3A4E17BC" w14:textId="16D24454" w:rsidR="00987C95" w:rsidRDefault="00F412D7" w:rsidP="00987C95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5C4E98">
              <w:rPr>
                <w:rFonts w:ascii="Source Sans Pro Light" w:hAnsi="Source Sans Pro Light"/>
                <w:sz w:val="24"/>
                <w:szCs w:val="24"/>
              </w:rPr>
              <w:t>Secretariat to provide an anonymised comprehensive summary of MLA Operator feedback to the WG</w:t>
            </w:r>
          </w:p>
        </w:tc>
        <w:tc>
          <w:tcPr>
            <w:tcW w:w="1461" w:type="dxa"/>
          </w:tcPr>
          <w:p w14:paraId="60F148B5" w14:textId="05770092" w:rsidR="00987C95" w:rsidRDefault="00F412D7" w:rsidP="00987C95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Secretariat</w:t>
            </w:r>
          </w:p>
        </w:tc>
        <w:tc>
          <w:tcPr>
            <w:tcW w:w="1275" w:type="dxa"/>
          </w:tcPr>
          <w:p w14:paraId="237F378D" w14:textId="694AB236" w:rsidR="00987C95" w:rsidRDefault="00F412D7" w:rsidP="00987C95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3 Oct WG</w:t>
            </w:r>
          </w:p>
        </w:tc>
        <w:tc>
          <w:tcPr>
            <w:tcW w:w="1464" w:type="dxa"/>
          </w:tcPr>
          <w:p w14:paraId="6282CFFF" w14:textId="3F641741" w:rsidR="00987C95" w:rsidRPr="005C4E98" w:rsidRDefault="0053643B" w:rsidP="00987C95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31</w:t>
            </w:r>
            <w:r w:rsidR="00F412D7" w:rsidRPr="005C4E98">
              <w:rPr>
                <w:rFonts w:ascii="Source Sans Pro Light" w:hAnsi="Source Sans Pro Light"/>
                <w:sz w:val="24"/>
                <w:szCs w:val="24"/>
              </w:rPr>
              <w:t xml:space="preserve"> October</w:t>
            </w:r>
          </w:p>
        </w:tc>
        <w:tc>
          <w:tcPr>
            <w:tcW w:w="1320" w:type="dxa"/>
          </w:tcPr>
          <w:p w14:paraId="4F72572E" w14:textId="55C52CFF" w:rsidR="00987C95" w:rsidRDefault="00F412D7" w:rsidP="00987C95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In Progress</w:t>
            </w:r>
          </w:p>
        </w:tc>
      </w:tr>
      <w:tr w:rsidR="00987C95" w14:paraId="3A48CA04" w14:textId="77777777" w:rsidTr="00A97627">
        <w:trPr>
          <w:trHeight w:val="300"/>
        </w:trPr>
        <w:tc>
          <w:tcPr>
            <w:tcW w:w="3496" w:type="dxa"/>
          </w:tcPr>
          <w:p w14:paraId="0504122B" w14:textId="36B249F3" w:rsidR="00987C95" w:rsidRDefault="00D60D2A" w:rsidP="00987C95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Secretariat to consider consumer testing </w:t>
            </w:r>
          </w:p>
        </w:tc>
        <w:tc>
          <w:tcPr>
            <w:tcW w:w="1461" w:type="dxa"/>
          </w:tcPr>
          <w:p w14:paraId="08399BFE" w14:textId="4CB30119" w:rsidR="00987C95" w:rsidRDefault="00D60D2A" w:rsidP="00987C95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Secretariat</w:t>
            </w:r>
          </w:p>
        </w:tc>
        <w:tc>
          <w:tcPr>
            <w:tcW w:w="1275" w:type="dxa"/>
          </w:tcPr>
          <w:p w14:paraId="252224BC" w14:textId="04D72048" w:rsidR="00987C95" w:rsidRDefault="00D60D2A" w:rsidP="00987C95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3 Oct WG</w:t>
            </w:r>
          </w:p>
        </w:tc>
        <w:tc>
          <w:tcPr>
            <w:tcW w:w="1464" w:type="dxa"/>
          </w:tcPr>
          <w:p w14:paraId="29E80263" w14:textId="520F8A5C" w:rsidR="00987C95" w:rsidRDefault="006A7997" w:rsidP="00987C95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November</w:t>
            </w:r>
          </w:p>
        </w:tc>
        <w:tc>
          <w:tcPr>
            <w:tcW w:w="1320" w:type="dxa"/>
          </w:tcPr>
          <w:p w14:paraId="44B04B62" w14:textId="04FBCCC2" w:rsidR="00987C95" w:rsidRDefault="00D60D2A" w:rsidP="00987C95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In progress</w:t>
            </w:r>
          </w:p>
        </w:tc>
      </w:tr>
      <w:bookmarkEnd w:id="6"/>
    </w:tbl>
    <w:p w14:paraId="323C5BF0" w14:textId="77777777" w:rsidR="00D94214" w:rsidRDefault="00D94214" w:rsidP="00D94214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p w14:paraId="509FD34A" w14:textId="52A8C76F" w:rsidR="00D94214" w:rsidRDefault="00D94214" w:rsidP="00D94214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A5180C5" wp14:editId="638A7B4B">
                <wp:simplePos x="0" y="0"/>
                <wp:positionH relativeFrom="margin">
                  <wp:align>left</wp:align>
                </wp:positionH>
                <wp:positionV relativeFrom="paragraph">
                  <wp:posOffset>200025</wp:posOffset>
                </wp:positionV>
                <wp:extent cx="5791200" cy="28575"/>
                <wp:effectExtent l="0" t="0" r="0" b="9525"/>
                <wp:wrapNone/>
                <wp:docPr id="1458296870" name="Straight Connector 1458296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B8EBD" id="Straight Connector 1458296870" o:spid="_x0000_s1026" style="position:absolute;flip:y;z-index:25165824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15.75pt" to="456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w:t>PREVIOUS ACTIONS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1701"/>
        <w:gridCol w:w="1063"/>
        <w:gridCol w:w="71"/>
        <w:gridCol w:w="992"/>
        <w:gridCol w:w="1366"/>
      </w:tblGrid>
      <w:tr w:rsidR="00D94214" w:rsidRPr="00C533F7" w14:paraId="2D50FEAC" w14:textId="77777777" w:rsidTr="56AF0FA4">
        <w:tc>
          <w:tcPr>
            <w:tcW w:w="3823" w:type="dxa"/>
            <w:shd w:val="clear" w:color="auto" w:fill="2F5496" w:themeFill="accent1" w:themeFillShade="BF"/>
          </w:tcPr>
          <w:p w14:paraId="1E799434" w14:textId="77777777" w:rsidR="00D94214" w:rsidRPr="00C533F7" w:rsidRDefault="00D94214" w:rsidP="00220E0E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 w:rsidRPr="00C533F7"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Action</w:t>
            </w:r>
          </w:p>
        </w:tc>
        <w:tc>
          <w:tcPr>
            <w:tcW w:w="1701" w:type="dxa"/>
            <w:shd w:val="clear" w:color="auto" w:fill="2F5496" w:themeFill="accent1" w:themeFillShade="BF"/>
          </w:tcPr>
          <w:p w14:paraId="39374BF5" w14:textId="77777777" w:rsidR="00D94214" w:rsidRPr="00C533F7" w:rsidRDefault="00D94214" w:rsidP="00220E0E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 w:rsidRPr="00C533F7"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Owner</w:t>
            </w:r>
          </w:p>
        </w:tc>
        <w:tc>
          <w:tcPr>
            <w:tcW w:w="1063" w:type="dxa"/>
            <w:shd w:val="clear" w:color="auto" w:fill="2F5496" w:themeFill="accent1" w:themeFillShade="BF"/>
          </w:tcPr>
          <w:p w14:paraId="1969D145" w14:textId="77777777" w:rsidR="00D94214" w:rsidRPr="00C533F7" w:rsidRDefault="00D94214" w:rsidP="00220E0E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 w:rsidRPr="00C533F7"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Origin</w:t>
            </w:r>
          </w:p>
        </w:tc>
        <w:tc>
          <w:tcPr>
            <w:tcW w:w="1063" w:type="dxa"/>
            <w:gridSpan w:val="2"/>
            <w:shd w:val="clear" w:color="auto" w:fill="2F5496" w:themeFill="accent1" w:themeFillShade="BF"/>
          </w:tcPr>
          <w:p w14:paraId="0B8E00B0" w14:textId="77777777" w:rsidR="00D94214" w:rsidRPr="00C533F7" w:rsidRDefault="00D94214" w:rsidP="00220E0E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Due Date</w:t>
            </w:r>
          </w:p>
        </w:tc>
        <w:tc>
          <w:tcPr>
            <w:tcW w:w="1366" w:type="dxa"/>
            <w:shd w:val="clear" w:color="auto" w:fill="2F5496" w:themeFill="accent1" w:themeFillShade="BF"/>
          </w:tcPr>
          <w:p w14:paraId="61BD1163" w14:textId="77777777" w:rsidR="00D94214" w:rsidRPr="00C533F7" w:rsidRDefault="00D94214" w:rsidP="00220E0E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Status</w:t>
            </w:r>
          </w:p>
        </w:tc>
      </w:tr>
      <w:tr w:rsidR="00D94214" w:rsidRPr="001C23BE" w14:paraId="7BC93E2D" w14:textId="77777777" w:rsidTr="56AF0FA4">
        <w:tc>
          <w:tcPr>
            <w:tcW w:w="3823" w:type="dxa"/>
          </w:tcPr>
          <w:p w14:paraId="1746E20E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001: Participants to provide feedback on the proposed Terms of Reference</w:t>
            </w:r>
          </w:p>
        </w:tc>
        <w:tc>
          <w:tcPr>
            <w:tcW w:w="1701" w:type="dxa"/>
          </w:tcPr>
          <w:p w14:paraId="155AF733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14:paraId="5DCA1746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Email of 10 July and 12 July WG</w:t>
            </w:r>
          </w:p>
        </w:tc>
        <w:tc>
          <w:tcPr>
            <w:tcW w:w="992" w:type="dxa"/>
          </w:tcPr>
          <w:p w14:paraId="2CEBB7AA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19 July</w:t>
            </w:r>
          </w:p>
        </w:tc>
        <w:tc>
          <w:tcPr>
            <w:tcW w:w="1366" w:type="dxa"/>
          </w:tcPr>
          <w:p w14:paraId="69F1C96D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Complete </w:t>
            </w:r>
          </w:p>
        </w:tc>
      </w:tr>
      <w:tr w:rsidR="00D94214" w:rsidRPr="001C23BE" w14:paraId="3F1A0B77" w14:textId="77777777" w:rsidTr="56AF0FA4">
        <w:tc>
          <w:tcPr>
            <w:tcW w:w="3823" w:type="dxa"/>
          </w:tcPr>
          <w:p w14:paraId="72632D8B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002: Participants to provide feedback regarding the proposed approach to disputes using the template or via email</w:t>
            </w:r>
          </w:p>
        </w:tc>
        <w:tc>
          <w:tcPr>
            <w:tcW w:w="1701" w:type="dxa"/>
          </w:tcPr>
          <w:p w14:paraId="61D72E99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14:paraId="17237C3A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Email of 10 July &amp; 12 July WG</w:t>
            </w:r>
          </w:p>
        </w:tc>
        <w:tc>
          <w:tcPr>
            <w:tcW w:w="992" w:type="dxa"/>
          </w:tcPr>
          <w:p w14:paraId="47616BFA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26 July</w:t>
            </w:r>
          </w:p>
        </w:tc>
        <w:tc>
          <w:tcPr>
            <w:tcW w:w="1366" w:type="dxa"/>
          </w:tcPr>
          <w:p w14:paraId="7F78246B" w14:textId="77777777" w:rsidR="00D94214" w:rsidRPr="001C23B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D94214" w:rsidRPr="001C23BE" w14:paraId="4676003D" w14:textId="77777777" w:rsidTr="56AF0FA4">
        <w:tc>
          <w:tcPr>
            <w:tcW w:w="3823" w:type="dxa"/>
          </w:tcPr>
          <w:p w14:paraId="6536B1F7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004: </w:t>
            </w:r>
            <w:r w:rsidRPr="001C23BE">
              <w:rPr>
                <w:rFonts w:ascii="Source Sans Pro Light" w:hAnsi="Source Sans Pro Light"/>
                <w:sz w:val="24"/>
                <w:szCs w:val="24"/>
              </w:rPr>
              <w:t>Secretariat to re-issue previously shared organisational charts for the Programme Implementation Group</w:t>
            </w:r>
          </w:p>
          <w:p w14:paraId="7E56337C" w14:textId="77777777" w:rsidR="00D94214" w:rsidRPr="001C23B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56AF0FA4">
              <w:rPr>
                <w:rFonts w:ascii="Source Sans Pro Light" w:hAnsi="Source Sans Pro Light"/>
                <w:sz w:val="24"/>
                <w:szCs w:val="24"/>
              </w:rPr>
              <w:t xml:space="preserve">VRP WG </w:t>
            </w:r>
            <w:bookmarkStart w:id="7" w:name="_Int_ksjr3lmH"/>
            <w:r w:rsidRPr="56AF0FA4">
              <w:rPr>
                <w:rFonts w:ascii="Source Sans Pro Light" w:hAnsi="Source Sans Pro Light"/>
                <w:sz w:val="24"/>
                <w:szCs w:val="24"/>
              </w:rPr>
              <w:t>ToR</w:t>
            </w:r>
            <w:bookmarkEnd w:id="7"/>
            <w:r w:rsidRPr="56AF0FA4">
              <w:rPr>
                <w:rFonts w:ascii="Source Sans Pro Light" w:hAnsi="Source Sans Pro Light"/>
                <w:sz w:val="24"/>
                <w:szCs w:val="24"/>
              </w:rPr>
              <w:t xml:space="preserve"> – re-issue next version in time for next WG</w:t>
            </w:r>
          </w:p>
        </w:tc>
        <w:tc>
          <w:tcPr>
            <w:tcW w:w="1701" w:type="dxa"/>
          </w:tcPr>
          <w:p w14:paraId="4C020552" w14:textId="77777777" w:rsidR="00D94214" w:rsidRPr="001C23B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Secretariat</w:t>
            </w:r>
          </w:p>
        </w:tc>
        <w:tc>
          <w:tcPr>
            <w:tcW w:w="1134" w:type="dxa"/>
            <w:gridSpan w:val="2"/>
          </w:tcPr>
          <w:p w14:paraId="0492FC93" w14:textId="77777777" w:rsidR="00D94214" w:rsidRPr="001C23B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25 July PWG</w:t>
            </w:r>
          </w:p>
        </w:tc>
        <w:tc>
          <w:tcPr>
            <w:tcW w:w="992" w:type="dxa"/>
          </w:tcPr>
          <w:p w14:paraId="15F04874" w14:textId="77777777" w:rsidR="00D94214" w:rsidRPr="001C23B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1366" w:type="dxa"/>
          </w:tcPr>
          <w:p w14:paraId="3E1854B2" w14:textId="77777777" w:rsidR="00D94214" w:rsidRPr="001C23B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D94214" w:rsidRPr="001C07CE" w14:paraId="58CD09AE" w14:textId="77777777" w:rsidTr="56AF0FA4">
        <w:tc>
          <w:tcPr>
            <w:tcW w:w="3823" w:type="dxa"/>
          </w:tcPr>
          <w:p w14:paraId="37F3FA41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005: </w:t>
            </w:r>
            <w:r w:rsidRPr="001C07CE">
              <w:rPr>
                <w:rFonts w:ascii="Source Sans Pro Light" w:hAnsi="Source Sans Pro Light"/>
                <w:sz w:val="24"/>
                <w:szCs w:val="24"/>
              </w:rPr>
              <w:t>Secretariat to consider the inclusion of Trade Associations at VRP working group</w:t>
            </w:r>
          </w:p>
        </w:tc>
        <w:tc>
          <w:tcPr>
            <w:tcW w:w="1701" w:type="dxa"/>
          </w:tcPr>
          <w:p w14:paraId="25D45E24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1C07CE">
              <w:rPr>
                <w:rFonts w:ascii="Source Sans Pro Light" w:hAnsi="Source Sans Pro Light"/>
                <w:sz w:val="24"/>
                <w:szCs w:val="24"/>
              </w:rPr>
              <w:t>Secretariat</w:t>
            </w:r>
          </w:p>
        </w:tc>
        <w:tc>
          <w:tcPr>
            <w:tcW w:w="1134" w:type="dxa"/>
            <w:gridSpan w:val="2"/>
          </w:tcPr>
          <w:p w14:paraId="5F2C4C57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1C07CE">
              <w:rPr>
                <w:rFonts w:ascii="Source Sans Pro Light" w:hAnsi="Source Sans Pro Light"/>
                <w:sz w:val="24"/>
                <w:szCs w:val="24"/>
              </w:rPr>
              <w:t>25 July WG</w:t>
            </w:r>
          </w:p>
        </w:tc>
        <w:tc>
          <w:tcPr>
            <w:tcW w:w="992" w:type="dxa"/>
          </w:tcPr>
          <w:p w14:paraId="41798776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</w:t>
            </w:r>
            <w:r w:rsidRPr="00425374">
              <w:rPr>
                <w:rFonts w:ascii="Source Sans Pro Light" w:hAnsi="Source Sans Pro Light"/>
                <w:sz w:val="24"/>
                <w:szCs w:val="24"/>
              </w:rPr>
              <w:t xml:space="preserve">8 Aug </w:t>
            </w:r>
          </w:p>
        </w:tc>
        <w:tc>
          <w:tcPr>
            <w:tcW w:w="1366" w:type="dxa"/>
          </w:tcPr>
          <w:p w14:paraId="6E4E9C3F" w14:textId="2FD0D8AA" w:rsidR="00D94214" w:rsidRPr="001C07CE" w:rsidRDefault="001541ED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D94214" w:rsidRPr="001C07CE" w14:paraId="6A72277C" w14:textId="77777777" w:rsidTr="56AF0FA4">
        <w:tc>
          <w:tcPr>
            <w:tcW w:w="3823" w:type="dxa"/>
          </w:tcPr>
          <w:p w14:paraId="4CF94E86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006: Secretariat to consider level of engagement with UK Finance during analysis of Model Clauses</w:t>
            </w:r>
          </w:p>
        </w:tc>
        <w:tc>
          <w:tcPr>
            <w:tcW w:w="1701" w:type="dxa"/>
          </w:tcPr>
          <w:p w14:paraId="13463D41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Secretariat</w:t>
            </w:r>
          </w:p>
        </w:tc>
        <w:tc>
          <w:tcPr>
            <w:tcW w:w="1134" w:type="dxa"/>
            <w:gridSpan w:val="2"/>
          </w:tcPr>
          <w:p w14:paraId="08A8A089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25 July WG</w:t>
            </w:r>
          </w:p>
        </w:tc>
        <w:tc>
          <w:tcPr>
            <w:tcW w:w="992" w:type="dxa"/>
          </w:tcPr>
          <w:p w14:paraId="48236AE8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</w:t>
            </w:r>
            <w:r w:rsidRPr="00ED382B">
              <w:rPr>
                <w:rFonts w:ascii="Source Sans Pro Light" w:hAnsi="Source Sans Pro Light"/>
                <w:sz w:val="24"/>
                <w:szCs w:val="24"/>
              </w:rPr>
              <w:t xml:space="preserve">8 Aug </w:t>
            </w:r>
          </w:p>
        </w:tc>
        <w:tc>
          <w:tcPr>
            <w:tcW w:w="1366" w:type="dxa"/>
          </w:tcPr>
          <w:p w14:paraId="11C91688" w14:textId="100E0326" w:rsidR="00D94214" w:rsidRPr="001C07CE" w:rsidRDefault="001541ED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D94214" w14:paraId="5F02EACA" w14:textId="77777777" w:rsidTr="56AF0FA4">
        <w:tc>
          <w:tcPr>
            <w:tcW w:w="3823" w:type="dxa"/>
          </w:tcPr>
          <w:p w14:paraId="3861B636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007: Secretariat to seek clarification from PSR re timelines for announcements</w:t>
            </w:r>
          </w:p>
        </w:tc>
        <w:tc>
          <w:tcPr>
            <w:tcW w:w="1701" w:type="dxa"/>
          </w:tcPr>
          <w:p w14:paraId="1797FA41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Secretariat</w:t>
            </w:r>
          </w:p>
        </w:tc>
        <w:tc>
          <w:tcPr>
            <w:tcW w:w="1134" w:type="dxa"/>
            <w:gridSpan w:val="2"/>
          </w:tcPr>
          <w:p w14:paraId="3C6851C7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25 July WG</w:t>
            </w:r>
          </w:p>
        </w:tc>
        <w:tc>
          <w:tcPr>
            <w:tcW w:w="992" w:type="dxa"/>
          </w:tcPr>
          <w:p w14:paraId="091601AF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1366" w:type="dxa"/>
          </w:tcPr>
          <w:p w14:paraId="2C4B4781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D94214" w:rsidRPr="001C07CE" w14:paraId="5B624C16" w14:textId="77777777" w:rsidTr="56AF0FA4">
        <w:tc>
          <w:tcPr>
            <w:tcW w:w="3823" w:type="dxa"/>
          </w:tcPr>
          <w:p w14:paraId="0DF639CD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008: Secretariat to review the API standards to assess their suitability for MI provision for ASPSPs</w:t>
            </w:r>
          </w:p>
        </w:tc>
        <w:tc>
          <w:tcPr>
            <w:tcW w:w="1701" w:type="dxa"/>
          </w:tcPr>
          <w:p w14:paraId="3A142EF6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Secretariat</w:t>
            </w:r>
          </w:p>
        </w:tc>
        <w:tc>
          <w:tcPr>
            <w:tcW w:w="1134" w:type="dxa"/>
            <w:gridSpan w:val="2"/>
          </w:tcPr>
          <w:p w14:paraId="335A63C4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25 July WG</w:t>
            </w:r>
          </w:p>
        </w:tc>
        <w:tc>
          <w:tcPr>
            <w:tcW w:w="992" w:type="dxa"/>
          </w:tcPr>
          <w:p w14:paraId="2DB22C39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28 August</w:t>
            </w:r>
          </w:p>
        </w:tc>
        <w:tc>
          <w:tcPr>
            <w:tcW w:w="1366" w:type="dxa"/>
          </w:tcPr>
          <w:p w14:paraId="27574E44" w14:textId="08D99526" w:rsidR="00D94214" w:rsidRPr="001C07CE" w:rsidRDefault="00BE24FC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D94214" w:rsidRPr="001C07CE" w14:paraId="31F57BA7" w14:textId="77777777" w:rsidTr="56AF0FA4">
        <w:tc>
          <w:tcPr>
            <w:tcW w:w="3823" w:type="dxa"/>
          </w:tcPr>
          <w:p w14:paraId="650DC979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009: Participants to provide feedback regarding the questions raised in the MLA presentation</w:t>
            </w:r>
          </w:p>
        </w:tc>
        <w:tc>
          <w:tcPr>
            <w:tcW w:w="1701" w:type="dxa"/>
          </w:tcPr>
          <w:p w14:paraId="5CF70CDC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14:paraId="0CB52EF7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25 July WG</w:t>
            </w:r>
          </w:p>
        </w:tc>
        <w:tc>
          <w:tcPr>
            <w:tcW w:w="992" w:type="dxa"/>
          </w:tcPr>
          <w:p w14:paraId="1DD76172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8 August</w:t>
            </w:r>
          </w:p>
        </w:tc>
        <w:tc>
          <w:tcPr>
            <w:tcW w:w="1366" w:type="dxa"/>
          </w:tcPr>
          <w:p w14:paraId="6AC2103A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D94214" w:rsidRPr="001C23BE" w14:paraId="681F3C7F" w14:textId="77777777" w:rsidTr="56AF0FA4">
        <w:tc>
          <w:tcPr>
            <w:tcW w:w="3823" w:type="dxa"/>
          </w:tcPr>
          <w:p w14:paraId="319595CD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lastRenderedPageBreak/>
              <w:t>010: Participants to provide comments on the latest version of the ToRs</w:t>
            </w:r>
          </w:p>
        </w:tc>
        <w:tc>
          <w:tcPr>
            <w:tcW w:w="1701" w:type="dxa"/>
          </w:tcPr>
          <w:p w14:paraId="52A0B509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14:paraId="7A4DF2C2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992" w:type="dxa"/>
          </w:tcPr>
          <w:p w14:paraId="1B66EA2D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12 Aug</w:t>
            </w:r>
          </w:p>
        </w:tc>
        <w:tc>
          <w:tcPr>
            <w:tcW w:w="1366" w:type="dxa"/>
          </w:tcPr>
          <w:p w14:paraId="563270D3" w14:textId="77777777" w:rsidR="00D94214" w:rsidRPr="001C23B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D94214" w:rsidRPr="001C23BE" w14:paraId="77E48587" w14:textId="77777777" w:rsidTr="56AF0FA4">
        <w:tc>
          <w:tcPr>
            <w:tcW w:w="3823" w:type="dxa"/>
          </w:tcPr>
          <w:p w14:paraId="1160B8EB" w14:textId="77777777" w:rsidR="00D94214" w:rsidRPr="001C23B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011: Participants to provide comments on the wave 1 sectors and use case proposals</w:t>
            </w:r>
          </w:p>
        </w:tc>
        <w:tc>
          <w:tcPr>
            <w:tcW w:w="1701" w:type="dxa"/>
          </w:tcPr>
          <w:p w14:paraId="46A2CE9C" w14:textId="77777777" w:rsidR="00D94214" w:rsidRPr="001C23B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14:paraId="6EDD1C32" w14:textId="77777777" w:rsidR="00D94214" w:rsidRPr="001C23B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992" w:type="dxa"/>
          </w:tcPr>
          <w:p w14:paraId="338FAF17" w14:textId="77777777" w:rsidR="00D94214" w:rsidRPr="001C23B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22 Aug</w:t>
            </w:r>
          </w:p>
        </w:tc>
        <w:tc>
          <w:tcPr>
            <w:tcW w:w="1366" w:type="dxa"/>
          </w:tcPr>
          <w:p w14:paraId="2A3CC1D3" w14:textId="77777777" w:rsidR="00D94214" w:rsidRPr="001C23B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D94214" w:rsidRPr="001C07CE" w14:paraId="4B6EF805" w14:textId="77777777" w:rsidTr="56AF0FA4">
        <w:tc>
          <w:tcPr>
            <w:tcW w:w="3823" w:type="dxa"/>
          </w:tcPr>
          <w:p w14:paraId="14E38FFF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012: Participants to provide comments on the updated dispute evaluation criteria </w:t>
            </w:r>
          </w:p>
        </w:tc>
        <w:tc>
          <w:tcPr>
            <w:tcW w:w="1701" w:type="dxa"/>
          </w:tcPr>
          <w:p w14:paraId="7917D82A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14:paraId="22CCBBBF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992" w:type="dxa"/>
          </w:tcPr>
          <w:p w14:paraId="234B44DD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14 Aug</w:t>
            </w:r>
          </w:p>
        </w:tc>
        <w:tc>
          <w:tcPr>
            <w:tcW w:w="1366" w:type="dxa"/>
          </w:tcPr>
          <w:p w14:paraId="199D87C9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D94214" w:rsidRPr="001C07CE" w14:paraId="1A9CA046" w14:textId="77777777" w:rsidTr="56AF0FA4">
        <w:tc>
          <w:tcPr>
            <w:tcW w:w="3823" w:type="dxa"/>
          </w:tcPr>
          <w:p w14:paraId="7B2DB506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013: Hold seminar to provide more detail to participants on the dispute mechanism options  </w:t>
            </w:r>
          </w:p>
        </w:tc>
        <w:tc>
          <w:tcPr>
            <w:tcW w:w="1701" w:type="dxa"/>
          </w:tcPr>
          <w:p w14:paraId="2386A5E3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OBL</w:t>
            </w:r>
          </w:p>
        </w:tc>
        <w:tc>
          <w:tcPr>
            <w:tcW w:w="1134" w:type="dxa"/>
            <w:gridSpan w:val="2"/>
          </w:tcPr>
          <w:p w14:paraId="7F96AEEE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992" w:type="dxa"/>
          </w:tcPr>
          <w:p w14:paraId="52C1ECE0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Before 22 Aug</w:t>
            </w:r>
          </w:p>
        </w:tc>
        <w:tc>
          <w:tcPr>
            <w:tcW w:w="1366" w:type="dxa"/>
          </w:tcPr>
          <w:p w14:paraId="74A9367F" w14:textId="77777777" w:rsidR="00D94214" w:rsidRPr="001C07CE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D94214" w14:paraId="6AB4B01E" w14:textId="77777777" w:rsidTr="56AF0FA4">
        <w:tc>
          <w:tcPr>
            <w:tcW w:w="3823" w:type="dxa"/>
          </w:tcPr>
          <w:p w14:paraId="05BD53E8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014: Participants to provide comments on the MLA fraud gap proposals</w:t>
            </w:r>
          </w:p>
        </w:tc>
        <w:tc>
          <w:tcPr>
            <w:tcW w:w="1701" w:type="dxa"/>
          </w:tcPr>
          <w:p w14:paraId="4B48A0C8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14:paraId="3C4CE6A8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992" w:type="dxa"/>
          </w:tcPr>
          <w:p w14:paraId="6D39983D" w14:textId="77777777" w:rsidR="00D94214" w:rsidRDefault="00D94214" w:rsidP="00220E0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22 Aug</w:t>
            </w:r>
          </w:p>
        </w:tc>
        <w:tc>
          <w:tcPr>
            <w:tcW w:w="1366" w:type="dxa"/>
          </w:tcPr>
          <w:p w14:paraId="55925ADD" w14:textId="77777777" w:rsidR="00D94214" w:rsidRDefault="00D94214" w:rsidP="00220E0E">
            <w:pPr>
              <w:spacing w:line="259" w:lineRule="auto"/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B472F7" w14:paraId="72C6E3ED" w14:textId="77777777" w:rsidTr="56AF0FA4">
        <w:tc>
          <w:tcPr>
            <w:tcW w:w="3823" w:type="dxa"/>
          </w:tcPr>
          <w:p w14:paraId="095336B0" w14:textId="2705674D" w:rsidR="00B472F7" w:rsidRDefault="00B472F7" w:rsidP="00B472F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015: PSR &amp; FCA to provide an update on the use case research &amp; the outcome of any risk assessment relating to biller insolvency as suggested in the VRP Blueprint</w:t>
            </w:r>
          </w:p>
        </w:tc>
        <w:tc>
          <w:tcPr>
            <w:tcW w:w="1701" w:type="dxa"/>
          </w:tcPr>
          <w:p w14:paraId="5865A426" w14:textId="1558B603" w:rsidR="00B472F7" w:rsidRDefault="00B472F7" w:rsidP="00B472F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14:paraId="4E573812" w14:textId="074B5E0C" w:rsidR="00B472F7" w:rsidRDefault="00B472F7" w:rsidP="00B472F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992" w:type="dxa"/>
          </w:tcPr>
          <w:p w14:paraId="030EE475" w14:textId="71639460" w:rsidR="00B472F7" w:rsidRDefault="00B472F7" w:rsidP="00B472F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3 Sept</w:t>
            </w:r>
          </w:p>
        </w:tc>
        <w:tc>
          <w:tcPr>
            <w:tcW w:w="1366" w:type="dxa"/>
          </w:tcPr>
          <w:p w14:paraId="6D5F0EC7" w14:textId="1440128D" w:rsidR="00B472F7" w:rsidRPr="7BE359DE" w:rsidRDefault="00B472F7" w:rsidP="00B472F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475672">
              <w:rPr>
                <w:rFonts w:ascii="Source Sans Pro Light" w:hAnsi="Source Sans Pro Light"/>
                <w:color w:val="FF0000"/>
                <w:sz w:val="24"/>
                <w:szCs w:val="24"/>
              </w:rPr>
              <w:t>In Progress</w:t>
            </w:r>
          </w:p>
        </w:tc>
      </w:tr>
      <w:tr w:rsidR="00B472F7" w14:paraId="552DECE0" w14:textId="77777777" w:rsidTr="56AF0FA4">
        <w:tc>
          <w:tcPr>
            <w:tcW w:w="3823" w:type="dxa"/>
          </w:tcPr>
          <w:p w14:paraId="49DC59A6" w14:textId="79145F72" w:rsidR="00B472F7" w:rsidRDefault="00B472F7" w:rsidP="00B472F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016: Participants to provide feedback on the scoring and recommendation for the Dispute System</w:t>
            </w:r>
          </w:p>
        </w:tc>
        <w:tc>
          <w:tcPr>
            <w:tcW w:w="1701" w:type="dxa"/>
          </w:tcPr>
          <w:p w14:paraId="256818E3" w14:textId="1D9E8969" w:rsidR="00B472F7" w:rsidRDefault="00B472F7" w:rsidP="00B472F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14:paraId="258F7F4E" w14:textId="660A3152" w:rsidR="00B472F7" w:rsidRDefault="00B472F7" w:rsidP="00B472F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22 Aug WG</w:t>
            </w:r>
          </w:p>
        </w:tc>
        <w:tc>
          <w:tcPr>
            <w:tcW w:w="992" w:type="dxa"/>
          </w:tcPr>
          <w:p w14:paraId="0D1387B7" w14:textId="30130F20" w:rsidR="00B472F7" w:rsidRDefault="00B472F7" w:rsidP="00B472F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3 Sep</w:t>
            </w:r>
          </w:p>
        </w:tc>
        <w:tc>
          <w:tcPr>
            <w:tcW w:w="1366" w:type="dxa"/>
          </w:tcPr>
          <w:p w14:paraId="414A29AF" w14:textId="66380D86" w:rsidR="00B472F7" w:rsidRPr="7BE359DE" w:rsidRDefault="00B472F7" w:rsidP="00B472F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61333B5D"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B472F7" w14:paraId="71738DCF" w14:textId="77777777" w:rsidTr="56AF0FA4">
        <w:tc>
          <w:tcPr>
            <w:tcW w:w="3823" w:type="dxa"/>
          </w:tcPr>
          <w:p w14:paraId="0F6BB1CA" w14:textId="77777777" w:rsidR="00B472F7" w:rsidRDefault="00B472F7" w:rsidP="00B472F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017: Participants to provide any written feedback on Operational Requirements for the MLA</w:t>
            </w:r>
          </w:p>
          <w:p w14:paraId="53BCD2CF" w14:textId="77777777" w:rsidR="00B472F7" w:rsidRDefault="00B472F7" w:rsidP="00B472F7">
            <w:pPr>
              <w:rPr>
                <w:rFonts w:ascii="Source Sans Pro Light" w:hAnsi="Source Sans Pro Light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F03DF2" w14:textId="31903946" w:rsidR="00B472F7" w:rsidRDefault="00B472F7" w:rsidP="00B472F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14:paraId="54853239" w14:textId="04F1F053" w:rsidR="00B472F7" w:rsidRDefault="00B472F7" w:rsidP="00B472F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22 Aug WG</w:t>
            </w:r>
          </w:p>
        </w:tc>
        <w:tc>
          <w:tcPr>
            <w:tcW w:w="992" w:type="dxa"/>
          </w:tcPr>
          <w:p w14:paraId="14E48F39" w14:textId="509D54FA" w:rsidR="00B472F7" w:rsidRDefault="00B472F7" w:rsidP="00B472F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5 Sept</w:t>
            </w:r>
          </w:p>
        </w:tc>
        <w:tc>
          <w:tcPr>
            <w:tcW w:w="1366" w:type="dxa"/>
          </w:tcPr>
          <w:p w14:paraId="1F57415F" w14:textId="42ED622C" w:rsidR="00B472F7" w:rsidRPr="7BE359DE" w:rsidRDefault="00375C86" w:rsidP="00B472F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B472F7" w14:paraId="4F7D1BAE" w14:textId="77777777" w:rsidTr="56AF0FA4">
        <w:tc>
          <w:tcPr>
            <w:tcW w:w="3823" w:type="dxa"/>
          </w:tcPr>
          <w:p w14:paraId="51EBC639" w14:textId="132B8552" w:rsidR="00B472F7" w:rsidRDefault="00B472F7" w:rsidP="00B472F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018: Participants to provide any written feedback on the proposed Success Criteria for Wave 1</w:t>
            </w:r>
          </w:p>
        </w:tc>
        <w:tc>
          <w:tcPr>
            <w:tcW w:w="1701" w:type="dxa"/>
          </w:tcPr>
          <w:p w14:paraId="5D205996" w14:textId="07A64966" w:rsidR="00B472F7" w:rsidRDefault="00B472F7" w:rsidP="00B472F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14:paraId="3D19CA60" w14:textId="115A80C9" w:rsidR="00B472F7" w:rsidRDefault="00B472F7" w:rsidP="00B472F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22 Aug WG</w:t>
            </w:r>
          </w:p>
        </w:tc>
        <w:tc>
          <w:tcPr>
            <w:tcW w:w="992" w:type="dxa"/>
          </w:tcPr>
          <w:p w14:paraId="21759A85" w14:textId="580B515F" w:rsidR="00B472F7" w:rsidRDefault="00B472F7" w:rsidP="00B472F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5 Sept</w:t>
            </w:r>
          </w:p>
        </w:tc>
        <w:tc>
          <w:tcPr>
            <w:tcW w:w="1366" w:type="dxa"/>
          </w:tcPr>
          <w:p w14:paraId="37B5AB65" w14:textId="6A6BED57" w:rsidR="00B472F7" w:rsidRPr="7BE359DE" w:rsidRDefault="00375C86" w:rsidP="00B472F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140474" w14:paraId="6D60AEEE" w14:textId="77777777" w:rsidTr="56AF0FA4">
        <w:tc>
          <w:tcPr>
            <w:tcW w:w="3823" w:type="dxa"/>
          </w:tcPr>
          <w:p w14:paraId="05FB7D7D" w14:textId="56CA66F7" w:rsidR="00140474" w:rsidRPr="7BE359DE" w:rsidRDefault="00140474" w:rsidP="00140474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019: Secretariat to consider edits to the governance model to improve ease of understanding</w:t>
            </w:r>
          </w:p>
        </w:tc>
        <w:tc>
          <w:tcPr>
            <w:tcW w:w="1701" w:type="dxa"/>
          </w:tcPr>
          <w:p w14:paraId="1C09D2CB" w14:textId="2DDD0220" w:rsidR="00140474" w:rsidRPr="7BE359DE" w:rsidRDefault="00140474" w:rsidP="00140474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Secretariat</w:t>
            </w:r>
          </w:p>
        </w:tc>
        <w:tc>
          <w:tcPr>
            <w:tcW w:w="1134" w:type="dxa"/>
            <w:gridSpan w:val="2"/>
          </w:tcPr>
          <w:p w14:paraId="3FE879EE" w14:textId="12A74AC9" w:rsidR="00140474" w:rsidRPr="7BE359DE" w:rsidRDefault="00140474" w:rsidP="00140474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5 Sept WG</w:t>
            </w:r>
          </w:p>
        </w:tc>
        <w:tc>
          <w:tcPr>
            <w:tcW w:w="992" w:type="dxa"/>
          </w:tcPr>
          <w:p w14:paraId="549A848A" w14:textId="36ECCD99" w:rsidR="00140474" w:rsidRPr="7BE359DE" w:rsidRDefault="00140474" w:rsidP="00140474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9B1190">
              <w:rPr>
                <w:rFonts w:ascii="Source Sans Pro Light" w:hAnsi="Source Sans Pro Light"/>
                <w:sz w:val="24"/>
                <w:szCs w:val="24"/>
              </w:rPr>
              <w:t>19 Sept</w:t>
            </w:r>
          </w:p>
        </w:tc>
        <w:tc>
          <w:tcPr>
            <w:tcW w:w="1366" w:type="dxa"/>
          </w:tcPr>
          <w:p w14:paraId="46DB7D3F" w14:textId="3598327C" w:rsidR="00140474" w:rsidRDefault="00140474" w:rsidP="00140474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In Progress</w:t>
            </w:r>
          </w:p>
        </w:tc>
      </w:tr>
      <w:tr w:rsidR="00140474" w14:paraId="514E66A8" w14:textId="77777777" w:rsidTr="56AF0FA4">
        <w:tc>
          <w:tcPr>
            <w:tcW w:w="3823" w:type="dxa"/>
          </w:tcPr>
          <w:p w14:paraId="41346583" w14:textId="7884C2F3" w:rsidR="00140474" w:rsidRPr="7BE359DE" w:rsidRDefault="00140474" w:rsidP="00140474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020: Secretariat to send WG the JROC paper on the dispute system recommendation</w:t>
            </w:r>
          </w:p>
        </w:tc>
        <w:tc>
          <w:tcPr>
            <w:tcW w:w="1701" w:type="dxa"/>
          </w:tcPr>
          <w:p w14:paraId="12271E0C" w14:textId="1837EE86" w:rsidR="00140474" w:rsidRPr="7BE359DE" w:rsidRDefault="00140474" w:rsidP="00140474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Secretariat</w:t>
            </w:r>
          </w:p>
        </w:tc>
        <w:tc>
          <w:tcPr>
            <w:tcW w:w="1134" w:type="dxa"/>
            <w:gridSpan w:val="2"/>
          </w:tcPr>
          <w:p w14:paraId="01B86278" w14:textId="34C6431A" w:rsidR="00140474" w:rsidRPr="7BE359DE" w:rsidRDefault="00140474" w:rsidP="00140474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5 Sept WG</w:t>
            </w:r>
          </w:p>
        </w:tc>
        <w:tc>
          <w:tcPr>
            <w:tcW w:w="992" w:type="dxa"/>
          </w:tcPr>
          <w:p w14:paraId="19A63A3D" w14:textId="35090DAB" w:rsidR="00140474" w:rsidRPr="7BE359DE" w:rsidRDefault="00140474" w:rsidP="00140474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13 Sept</w:t>
            </w:r>
          </w:p>
        </w:tc>
        <w:tc>
          <w:tcPr>
            <w:tcW w:w="1366" w:type="dxa"/>
          </w:tcPr>
          <w:p w14:paraId="1914E2D3" w14:textId="375E2F11" w:rsidR="00140474" w:rsidRDefault="00140474" w:rsidP="00140474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140474" w14:paraId="126FBC20" w14:textId="77777777" w:rsidTr="56AF0FA4">
        <w:trPr>
          <w:trHeight w:val="300"/>
        </w:trPr>
        <w:tc>
          <w:tcPr>
            <w:tcW w:w="3823" w:type="dxa"/>
          </w:tcPr>
          <w:p w14:paraId="5BC062C6" w14:textId="77777777" w:rsidR="00140474" w:rsidRDefault="00140474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021: Secretariat to send participants the paper on the MLA Operator Evaluation Criteria by close 5 or 6 September</w:t>
            </w:r>
          </w:p>
        </w:tc>
        <w:tc>
          <w:tcPr>
            <w:tcW w:w="1701" w:type="dxa"/>
          </w:tcPr>
          <w:p w14:paraId="7E9A3917" w14:textId="77777777" w:rsidR="00140474" w:rsidRDefault="00140474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Secretariat</w:t>
            </w:r>
          </w:p>
        </w:tc>
        <w:tc>
          <w:tcPr>
            <w:tcW w:w="1134" w:type="dxa"/>
            <w:gridSpan w:val="2"/>
          </w:tcPr>
          <w:p w14:paraId="7D8D2E86" w14:textId="77777777" w:rsidR="00140474" w:rsidRDefault="00140474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5 Sept WG</w:t>
            </w:r>
          </w:p>
        </w:tc>
        <w:tc>
          <w:tcPr>
            <w:tcW w:w="992" w:type="dxa"/>
          </w:tcPr>
          <w:p w14:paraId="2C3EBE98" w14:textId="77777777" w:rsidR="00140474" w:rsidRDefault="00140474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6 Sept WG</w:t>
            </w:r>
          </w:p>
        </w:tc>
        <w:tc>
          <w:tcPr>
            <w:tcW w:w="1366" w:type="dxa"/>
          </w:tcPr>
          <w:p w14:paraId="7E22A70E" w14:textId="77777777" w:rsidR="00140474" w:rsidRDefault="00140474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140474" w14:paraId="7F2B7BA9" w14:textId="77777777" w:rsidTr="56AF0FA4">
        <w:trPr>
          <w:trHeight w:val="300"/>
        </w:trPr>
        <w:tc>
          <w:tcPr>
            <w:tcW w:w="3823" w:type="dxa"/>
          </w:tcPr>
          <w:p w14:paraId="7CA762EC" w14:textId="77777777" w:rsidR="00140474" w:rsidRDefault="00140474" w:rsidP="00140474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4051E0">
              <w:rPr>
                <w:rFonts w:ascii="Source Sans Pro Light" w:hAnsi="Source Sans Pro Light"/>
                <w:sz w:val="24"/>
                <w:szCs w:val="24"/>
              </w:rPr>
              <w:t>02</w:t>
            </w:r>
            <w:r>
              <w:rPr>
                <w:rFonts w:ascii="Source Sans Pro Light" w:hAnsi="Source Sans Pro Light"/>
                <w:sz w:val="24"/>
                <w:szCs w:val="24"/>
              </w:rPr>
              <w:t>2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 xml:space="preserve">: </w:t>
            </w:r>
            <w:r>
              <w:rPr>
                <w:rFonts w:ascii="Source Sans Pro Light" w:hAnsi="Source Sans Pro Light"/>
                <w:sz w:val="24"/>
                <w:szCs w:val="24"/>
              </w:rPr>
              <w:t>Participants to provide fe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 xml:space="preserve">edback on MLA consumer understanding proposals </w:t>
            </w:r>
          </w:p>
          <w:p w14:paraId="3941D906" w14:textId="77777777" w:rsidR="00140474" w:rsidRDefault="00140474" w:rsidP="00140474">
            <w:pPr>
              <w:rPr>
                <w:rFonts w:ascii="Source Sans Pro Light" w:hAnsi="Source Sans Pro Light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2F7F11" w14:textId="3C8AF863" w:rsidR="00140474" w:rsidRDefault="00140474" w:rsidP="00140474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14:paraId="6F2A7861" w14:textId="3A67C329" w:rsidR="00140474" w:rsidRDefault="00140474" w:rsidP="00140474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5 Sept WG</w:t>
            </w:r>
          </w:p>
        </w:tc>
        <w:tc>
          <w:tcPr>
            <w:tcW w:w="992" w:type="dxa"/>
          </w:tcPr>
          <w:p w14:paraId="4B590CD6" w14:textId="39B6C387" w:rsidR="00140474" w:rsidRDefault="00140474" w:rsidP="00140474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19 Sept</w:t>
            </w:r>
          </w:p>
        </w:tc>
        <w:tc>
          <w:tcPr>
            <w:tcW w:w="1366" w:type="dxa"/>
          </w:tcPr>
          <w:p w14:paraId="324E414A" w14:textId="0C5AD279" w:rsidR="00140474" w:rsidRPr="00A034DF" w:rsidRDefault="00A034DF" w:rsidP="00140474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A034DF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Closed</w:t>
            </w:r>
          </w:p>
        </w:tc>
      </w:tr>
      <w:tr w:rsidR="00140474" w14:paraId="5E313B60" w14:textId="77777777" w:rsidTr="56AF0FA4">
        <w:trPr>
          <w:trHeight w:val="300"/>
        </w:trPr>
        <w:tc>
          <w:tcPr>
            <w:tcW w:w="3823" w:type="dxa"/>
          </w:tcPr>
          <w:p w14:paraId="74DA638C" w14:textId="77777777" w:rsidR="00140474" w:rsidRPr="004051E0" w:rsidRDefault="00140474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lastRenderedPageBreak/>
              <w:t>023: Participants to provide f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>eedback on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 MLA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 xml:space="preserve"> Operator Evaluation Criteria </w:t>
            </w:r>
          </w:p>
          <w:p w14:paraId="7929ED43" w14:textId="77777777" w:rsidR="00140474" w:rsidRPr="004051E0" w:rsidRDefault="00140474">
            <w:pPr>
              <w:rPr>
                <w:rFonts w:ascii="Source Sans Pro Light" w:hAnsi="Source Sans Pro Light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8029D6" w14:textId="77777777" w:rsidR="00140474" w:rsidRDefault="00140474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Participants </w:t>
            </w:r>
          </w:p>
        </w:tc>
        <w:tc>
          <w:tcPr>
            <w:tcW w:w="1134" w:type="dxa"/>
            <w:gridSpan w:val="2"/>
          </w:tcPr>
          <w:p w14:paraId="47D1D261" w14:textId="77777777" w:rsidR="00140474" w:rsidRDefault="00140474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5 Sept WG</w:t>
            </w:r>
          </w:p>
        </w:tc>
        <w:tc>
          <w:tcPr>
            <w:tcW w:w="992" w:type="dxa"/>
          </w:tcPr>
          <w:p w14:paraId="5780B2B2" w14:textId="77777777" w:rsidR="00140474" w:rsidRDefault="00140474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19 Sept</w:t>
            </w:r>
          </w:p>
        </w:tc>
        <w:tc>
          <w:tcPr>
            <w:tcW w:w="1366" w:type="dxa"/>
          </w:tcPr>
          <w:p w14:paraId="7F54403C" w14:textId="4C39BE6A" w:rsidR="00140474" w:rsidRPr="00A034DF" w:rsidRDefault="00A034DF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A034DF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Closed</w:t>
            </w:r>
          </w:p>
        </w:tc>
      </w:tr>
      <w:tr w:rsidR="00A034DF" w14:paraId="1B92D0DE" w14:textId="77777777" w:rsidTr="56AF0FA4">
        <w:trPr>
          <w:trHeight w:val="300"/>
        </w:trPr>
        <w:tc>
          <w:tcPr>
            <w:tcW w:w="3823" w:type="dxa"/>
          </w:tcPr>
          <w:p w14:paraId="25466A96" w14:textId="03CE007C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987C95">
              <w:rPr>
                <w:rFonts w:ascii="Source Sans Pro Light" w:hAnsi="Source Sans Pro Light"/>
                <w:sz w:val="24"/>
                <w:szCs w:val="24"/>
              </w:rPr>
              <w:t>024: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 Participants to provide f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>eedback on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 proposal for Legal Sub-Group (LSG) &amp; ToR (paper to follow)</w:t>
            </w:r>
          </w:p>
        </w:tc>
        <w:tc>
          <w:tcPr>
            <w:tcW w:w="1701" w:type="dxa"/>
          </w:tcPr>
          <w:p w14:paraId="1973B870" w14:textId="10F552B7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Participants </w:t>
            </w:r>
          </w:p>
        </w:tc>
        <w:tc>
          <w:tcPr>
            <w:tcW w:w="1134" w:type="dxa"/>
            <w:gridSpan w:val="2"/>
          </w:tcPr>
          <w:p w14:paraId="07776028" w14:textId="2E72FCC4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19 Sept WG</w:t>
            </w:r>
          </w:p>
        </w:tc>
        <w:tc>
          <w:tcPr>
            <w:tcW w:w="992" w:type="dxa"/>
          </w:tcPr>
          <w:p w14:paraId="09B08C3E" w14:textId="0C57AD38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27 Sept</w:t>
            </w:r>
          </w:p>
        </w:tc>
        <w:tc>
          <w:tcPr>
            <w:tcW w:w="1366" w:type="dxa"/>
          </w:tcPr>
          <w:p w14:paraId="5500D25B" w14:textId="6A05C835" w:rsidR="00A034DF" w:rsidRPr="00207509" w:rsidRDefault="00A034DF" w:rsidP="00A034DF">
            <w:pPr>
              <w:rPr>
                <w:rFonts w:ascii="Source Sans Pro Light" w:hAnsi="Source Sans Pro Light"/>
                <w:color w:val="FF0000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Closed</w:t>
            </w:r>
          </w:p>
        </w:tc>
      </w:tr>
      <w:tr w:rsidR="00A034DF" w14:paraId="55F10A12" w14:textId="77777777" w:rsidTr="56AF0FA4">
        <w:trPr>
          <w:trHeight w:val="300"/>
        </w:trPr>
        <w:tc>
          <w:tcPr>
            <w:tcW w:w="3823" w:type="dxa"/>
          </w:tcPr>
          <w:p w14:paraId="2E092941" w14:textId="11F4D848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025: Review inclusion of Consumer Representative within the LSG</w:t>
            </w:r>
          </w:p>
        </w:tc>
        <w:tc>
          <w:tcPr>
            <w:tcW w:w="1701" w:type="dxa"/>
          </w:tcPr>
          <w:p w14:paraId="3080660D" w14:textId="791A0C55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VRPWG Secretariat</w:t>
            </w:r>
          </w:p>
        </w:tc>
        <w:tc>
          <w:tcPr>
            <w:tcW w:w="1134" w:type="dxa"/>
            <w:gridSpan w:val="2"/>
          </w:tcPr>
          <w:p w14:paraId="48D7C67B" w14:textId="77581256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19 Sept WG</w:t>
            </w:r>
          </w:p>
        </w:tc>
        <w:tc>
          <w:tcPr>
            <w:tcW w:w="992" w:type="dxa"/>
          </w:tcPr>
          <w:p w14:paraId="18E63AA5" w14:textId="08C45805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27 Sep WG</w:t>
            </w:r>
          </w:p>
        </w:tc>
        <w:tc>
          <w:tcPr>
            <w:tcW w:w="1366" w:type="dxa"/>
          </w:tcPr>
          <w:p w14:paraId="53649D3D" w14:textId="4BFB7617" w:rsidR="00A034DF" w:rsidRPr="00207509" w:rsidRDefault="00A034DF" w:rsidP="00A034DF">
            <w:pPr>
              <w:rPr>
                <w:rFonts w:ascii="Source Sans Pro Light" w:hAnsi="Source Sans Pro Light"/>
                <w:color w:val="FF0000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Closed</w:t>
            </w:r>
          </w:p>
        </w:tc>
      </w:tr>
      <w:tr w:rsidR="00A034DF" w14:paraId="7BE21C5B" w14:textId="77777777" w:rsidTr="56AF0FA4">
        <w:trPr>
          <w:trHeight w:val="300"/>
        </w:trPr>
        <w:tc>
          <w:tcPr>
            <w:tcW w:w="3823" w:type="dxa"/>
          </w:tcPr>
          <w:p w14:paraId="6C423885" w14:textId="77777777" w:rsidR="00A034DF" w:rsidRPr="004051E0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026: Participants to provide f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>eedback on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 MLA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  <w:r>
              <w:rPr>
                <w:rFonts w:ascii="Source Sans Pro Light" w:hAnsi="Source Sans Pro Light"/>
                <w:sz w:val="24"/>
                <w:szCs w:val="24"/>
              </w:rPr>
              <w:t>Operational Requirements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</w:p>
          <w:p w14:paraId="3F5F7D94" w14:textId="77777777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617241" w14:textId="437F3EBA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Participants </w:t>
            </w:r>
          </w:p>
        </w:tc>
        <w:tc>
          <w:tcPr>
            <w:tcW w:w="1134" w:type="dxa"/>
            <w:gridSpan w:val="2"/>
          </w:tcPr>
          <w:p w14:paraId="2E68F923" w14:textId="03963B84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19 Sept WG</w:t>
            </w:r>
          </w:p>
        </w:tc>
        <w:tc>
          <w:tcPr>
            <w:tcW w:w="992" w:type="dxa"/>
          </w:tcPr>
          <w:p w14:paraId="0C2A7F2C" w14:textId="3575F78B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3 Oct</w:t>
            </w:r>
          </w:p>
        </w:tc>
        <w:tc>
          <w:tcPr>
            <w:tcW w:w="1366" w:type="dxa"/>
          </w:tcPr>
          <w:p w14:paraId="555D6B16" w14:textId="5F95B253" w:rsidR="00A034DF" w:rsidRPr="00207509" w:rsidRDefault="00A034DF" w:rsidP="00A034DF">
            <w:pPr>
              <w:rPr>
                <w:rFonts w:ascii="Source Sans Pro Light" w:hAnsi="Source Sans Pro Light"/>
                <w:color w:val="FF0000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Closed</w:t>
            </w:r>
          </w:p>
        </w:tc>
      </w:tr>
      <w:tr w:rsidR="00A034DF" w14:paraId="45375C58" w14:textId="77777777" w:rsidTr="56AF0FA4">
        <w:trPr>
          <w:trHeight w:val="300"/>
        </w:trPr>
        <w:tc>
          <w:tcPr>
            <w:tcW w:w="3823" w:type="dxa"/>
          </w:tcPr>
          <w:p w14:paraId="7B7C1553" w14:textId="4DB1361B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027: Participants to provide f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>eedback on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 MLA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  <w:r>
              <w:rPr>
                <w:rFonts w:ascii="Source Sans Pro Light" w:hAnsi="Source Sans Pro Light"/>
                <w:sz w:val="24"/>
                <w:szCs w:val="24"/>
              </w:rPr>
              <w:t>Propositions – Consumer Control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624B0823" w14:textId="2275933C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Participants </w:t>
            </w:r>
          </w:p>
        </w:tc>
        <w:tc>
          <w:tcPr>
            <w:tcW w:w="1134" w:type="dxa"/>
            <w:gridSpan w:val="2"/>
          </w:tcPr>
          <w:p w14:paraId="738411A2" w14:textId="139E2E14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19 Sept WG</w:t>
            </w:r>
          </w:p>
        </w:tc>
        <w:tc>
          <w:tcPr>
            <w:tcW w:w="992" w:type="dxa"/>
          </w:tcPr>
          <w:p w14:paraId="2CA57BC6" w14:textId="365A8178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3 Oct</w:t>
            </w:r>
          </w:p>
        </w:tc>
        <w:tc>
          <w:tcPr>
            <w:tcW w:w="1366" w:type="dxa"/>
          </w:tcPr>
          <w:p w14:paraId="638A2196" w14:textId="4ED3C682" w:rsidR="00A034DF" w:rsidRPr="00207509" w:rsidRDefault="00A034DF" w:rsidP="00A034DF">
            <w:pPr>
              <w:rPr>
                <w:rFonts w:ascii="Source Sans Pro Light" w:hAnsi="Source Sans Pro Light"/>
                <w:color w:val="FF0000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Closed</w:t>
            </w:r>
          </w:p>
        </w:tc>
      </w:tr>
      <w:tr w:rsidR="00A034DF" w14:paraId="0CD3FE25" w14:textId="77777777" w:rsidTr="56AF0FA4">
        <w:trPr>
          <w:trHeight w:val="300"/>
        </w:trPr>
        <w:tc>
          <w:tcPr>
            <w:tcW w:w="3823" w:type="dxa"/>
          </w:tcPr>
          <w:p w14:paraId="0A626054" w14:textId="44AB8FF9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028: Participants to provide f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>eedback on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 MLA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  <w:r>
              <w:rPr>
                <w:rFonts w:ascii="Source Sans Pro Light" w:hAnsi="Source Sans Pro Light"/>
                <w:sz w:val="24"/>
                <w:szCs w:val="24"/>
              </w:rPr>
              <w:t>Operational Requirements – Monitoring and Compliance</w:t>
            </w:r>
          </w:p>
        </w:tc>
        <w:tc>
          <w:tcPr>
            <w:tcW w:w="1701" w:type="dxa"/>
          </w:tcPr>
          <w:p w14:paraId="7B163FF1" w14:textId="04BF1A3A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Participants </w:t>
            </w:r>
          </w:p>
        </w:tc>
        <w:tc>
          <w:tcPr>
            <w:tcW w:w="1134" w:type="dxa"/>
            <w:gridSpan w:val="2"/>
          </w:tcPr>
          <w:p w14:paraId="1FA00C8E" w14:textId="325DE396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19 Sept WG</w:t>
            </w:r>
          </w:p>
        </w:tc>
        <w:tc>
          <w:tcPr>
            <w:tcW w:w="992" w:type="dxa"/>
          </w:tcPr>
          <w:p w14:paraId="5A0E7987" w14:textId="56F0B407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3 Oct</w:t>
            </w:r>
          </w:p>
        </w:tc>
        <w:tc>
          <w:tcPr>
            <w:tcW w:w="1366" w:type="dxa"/>
          </w:tcPr>
          <w:p w14:paraId="785916FE" w14:textId="360544A5" w:rsidR="00A034DF" w:rsidRPr="00207509" w:rsidRDefault="00A034DF" w:rsidP="00A034DF">
            <w:pPr>
              <w:rPr>
                <w:rFonts w:ascii="Source Sans Pro Light" w:hAnsi="Source Sans Pro Light"/>
                <w:color w:val="FF0000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Closed</w:t>
            </w:r>
          </w:p>
        </w:tc>
      </w:tr>
      <w:tr w:rsidR="00A034DF" w14:paraId="422626DD" w14:textId="77777777" w:rsidTr="56AF0FA4">
        <w:trPr>
          <w:trHeight w:val="300"/>
        </w:trPr>
        <w:tc>
          <w:tcPr>
            <w:tcW w:w="3823" w:type="dxa"/>
          </w:tcPr>
          <w:p w14:paraId="69C0651E" w14:textId="44E24F9E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029: Participants to provide f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>eedback on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 MLA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  <w:r>
              <w:rPr>
                <w:rFonts w:ascii="Source Sans Pro Light" w:hAnsi="Source Sans Pro Light"/>
                <w:sz w:val="24"/>
                <w:szCs w:val="24"/>
              </w:rPr>
              <w:t>Operator – Functional Capabilities</w:t>
            </w:r>
          </w:p>
        </w:tc>
        <w:tc>
          <w:tcPr>
            <w:tcW w:w="1701" w:type="dxa"/>
          </w:tcPr>
          <w:p w14:paraId="14F4325A" w14:textId="39152D5A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Participants </w:t>
            </w:r>
          </w:p>
        </w:tc>
        <w:tc>
          <w:tcPr>
            <w:tcW w:w="1134" w:type="dxa"/>
            <w:gridSpan w:val="2"/>
          </w:tcPr>
          <w:p w14:paraId="773C633C" w14:textId="7C799E13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19 Sept WG</w:t>
            </w:r>
          </w:p>
        </w:tc>
        <w:tc>
          <w:tcPr>
            <w:tcW w:w="992" w:type="dxa"/>
          </w:tcPr>
          <w:p w14:paraId="62B7EC02" w14:textId="60B22A93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27 Sept</w:t>
            </w:r>
          </w:p>
        </w:tc>
        <w:tc>
          <w:tcPr>
            <w:tcW w:w="1366" w:type="dxa"/>
          </w:tcPr>
          <w:p w14:paraId="44E5E244" w14:textId="68BC1F36" w:rsidR="00A034DF" w:rsidRPr="00207509" w:rsidRDefault="00A034DF" w:rsidP="00A034DF">
            <w:pPr>
              <w:rPr>
                <w:rFonts w:ascii="Source Sans Pro Light" w:hAnsi="Source Sans Pro Light"/>
                <w:color w:val="FF0000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Closed</w:t>
            </w:r>
          </w:p>
        </w:tc>
      </w:tr>
      <w:tr w:rsidR="00A034DF" w14:paraId="010FD5BD" w14:textId="77777777" w:rsidTr="56AF0FA4">
        <w:trPr>
          <w:trHeight w:val="300"/>
        </w:trPr>
        <w:tc>
          <w:tcPr>
            <w:tcW w:w="3823" w:type="dxa"/>
          </w:tcPr>
          <w:p w14:paraId="46FD8E59" w14:textId="6F2991E6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030: Participants to provide f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>eedback on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 Unhappy Paths Catalogue (paper to follow)</w:t>
            </w:r>
          </w:p>
        </w:tc>
        <w:tc>
          <w:tcPr>
            <w:tcW w:w="1701" w:type="dxa"/>
          </w:tcPr>
          <w:p w14:paraId="084AD636" w14:textId="28CF2176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Participants </w:t>
            </w:r>
          </w:p>
        </w:tc>
        <w:tc>
          <w:tcPr>
            <w:tcW w:w="1134" w:type="dxa"/>
            <w:gridSpan w:val="2"/>
          </w:tcPr>
          <w:p w14:paraId="3A087BFB" w14:textId="2D437DEA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19 Sept WG</w:t>
            </w:r>
          </w:p>
        </w:tc>
        <w:tc>
          <w:tcPr>
            <w:tcW w:w="992" w:type="dxa"/>
          </w:tcPr>
          <w:p w14:paraId="72892605" w14:textId="11424FE1" w:rsidR="00A034DF" w:rsidRDefault="00A034DF" w:rsidP="00A034D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3 Oct</w:t>
            </w:r>
          </w:p>
        </w:tc>
        <w:tc>
          <w:tcPr>
            <w:tcW w:w="1366" w:type="dxa"/>
          </w:tcPr>
          <w:p w14:paraId="128485DB" w14:textId="287B4FC5" w:rsidR="00A034DF" w:rsidRPr="00207509" w:rsidRDefault="00A034DF" w:rsidP="00A034DF">
            <w:pPr>
              <w:rPr>
                <w:rFonts w:ascii="Source Sans Pro Light" w:hAnsi="Source Sans Pro Light"/>
                <w:color w:val="FF0000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Closed</w:t>
            </w:r>
          </w:p>
        </w:tc>
      </w:tr>
    </w:tbl>
    <w:p w14:paraId="30D554F4" w14:textId="79D67EBA" w:rsidR="00D94214" w:rsidRDefault="00D94214" w:rsidP="00D94214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p w14:paraId="0328D742" w14:textId="292971C9" w:rsidR="00D94214" w:rsidRDefault="00D94214" w:rsidP="00D94214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16AF5A2" wp14:editId="7A019120">
                <wp:simplePos x="0" y="0"/>
                <wp:positionH relativeFrom="column">
                  <wp:posOffset>-28575</wp:posOffset>
                </wp:positionH>
                <wp:positionV relativeFrom="paragraph">
                  <wp:posOffset>192405</wp:posOffset>
                </wp:positionV>
                <wp:extent cx="5791200" cy="28575"/>
                <wp:effectExtent l="0" t="0" r="0" b="9525"/>
                <wp:wrapNone/>
                <wp:docPr id="690137351" name="Straight Connector 690137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5B4A09" id="Straight Connector 690137351" o:spid="_x0000_s1026" style="position:absolute;flip:y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5pt,15.15pt" to="453.7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" strokecolor="black [3200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Source Sans Pro Light" w:hAnsi="Source Sans Pro Light"/>
          <w:b/>
          <w:bCs/>
          <w:color w:val="002060"/>
          <w:sz w:val="28"/>
          <w:szCs w:val="28"/>
        </w:rPr>
        <w:t>INTRODUCTION</w:t>
      </w:r>
    </w:p>
    <w:p w14:paraId="3E990850" w14:textId="5B5C52CB" w:rsidR="00D94214" w:rsidRDefault="00975325" w:rsidP="00605688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EB </w:t>
      </w:r>
      <w:r w:rsidR="0016653A" w:rsidRPr="56AF0FA4">
        <w:rPr>
          <w:rFonts w:ascii="Source Sans Pro Light" w:hAnsi="Source Sans Pro Light"/>
          <w:sz w:val="24"/>
          <w:szCs w:val="24"/>
        </w:rPr>
        <w:t>as chair</w:t>
      </w:r>
      <w:r w:rsidR="00D94214" w:rsidRPr="56AF0FA4">
        <w:rPr>
          <w:rFonts w:ascii="Source Sans Pro Light" w:hAnsi="Source Sans Pro Light"/>
          <w:sz w:val="24"/>
          <w:szCs w:val="24"/>
        </w:rPr>
        <w:t xml:space="preserve"> </w:t>
      </w:r>
      <w:r w:rsidR="00732718" w:rsidRPr="56AF0FA4">
        <w:rPr>
          <w:rFonts w:ascii="Source Sans Pro Light" w:hAnsi="Source Sans Pro Light"/>
          <w:sz w:val="24"/>
          <w:szCs w:val="24"/>
        </w:rPr>
        <w:t>introduced</w:t>
      </w:r>
      <w:r w:rsidR="00D94214" w:rsidRPr="56AF0FA4">
        <w:rPr>
          <w:rFonts w:ascii="Source Sans Pro Light" w:hAnsi="Source Sans Pro Light"/>
          <w:sz w:val="24"/>
          <w:szCs w:val="24"/>
        </w:rPr>
        <w:t xml:space="preserve"> the meeting and provided an outline of the agenda.</w:t>
      </w:r>
      <w:r w:rsidR="00605688" w:rsidRPr="56AF0FA4">
        <w:rPr>
          <w:rFonts w:ascii="Source Sans Pro Light" w:hAnsi="Source Sans Pro Light"/>
          <w:sz w:val="24"/>
          <w:szCs w:val="24"/>
        </w:rPr>
        <w:t xml:space="preserve"> </w:t>
      </w:r>
      <w:r w:rsidR="00321255">
        <w:rPr>
          <w:rFonts w:ascii="Source Sans Pro Light" w:hAnsi="Source Sans Pro Light"/>
          <w:sz w:val="24"/>
          <w:szCs w:val="24"/>
        </w:rPr>
        <w:t>The Chair</w:t>
      </w:r>
      <w:r w:rsidR="00605688" w:rsidRPr="56AF0FA4">
        <w:rPr>
          <w:rFonts w:ascii="Source Sans Pro Light" w:hAnsi="Source Sans Pro Light"/>
          <w:sz w:val="24"/>
          <w:szCs w:val="24"/>
        </w:rPr>
        <w:t xml:space="preserve"> provided a reminder of competition law considerations.</w:t>
      </w:r>
    </w:p>
    <w:p w14:paraId="71738EEA" w14:textId="77777777" w:rsidR="00605688" w:rsidRDefault="00605688" w:rsidP="00605688">
      <w:pPr>
        <w:rPr>
          <w:rFonts w:ascii="Source Sans Pro Light" w:hAnsi="Source Sans Pro Light"/>
          <w:sz w:val="24"/>
          <w:szCs w:val="24"/>
        </w:rPr>
      </w:pPr>
    </w:p>
    <w:p w14:paraId="0FE0C0A1" w14:textId="125F8110" w:rsidR="00D94214" w:rsidRDefault="00D94214" w:rsidP="00D94214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41E12AC9" wp14:editId="75713086">
                <wp:simplePos x="0" y="0"/>
                <wp:positionH relativeFrom="margin">
                  <wp:align>left</wp:align>
                </wp:positionH>
                <wp:positionV relativeFrom="paragraph">
                  <wp:posOffset>200025</wp:posOffset>
                </wp:positionV>
                <wp:extent cx="5791200" cy="28575"/>
                <wp:effectExtent l="0" t="0" r="0" b="9525"/>
                <wp:wrapNone/>
                <wp:docPr id="1493977099" name="Straight Connector 14939770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D6305" id="Straight Connector 1493977099" o:spid="_x0000_s1026" style="position:absolute;flip:y;z-index:2516582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15.75pt" to="456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Source Sans Pro Light" w:hAnsi="Source Sans Pro Light"/>
          <w:b/>
          <w:bCs/>
          <w:color w:val="002060"/>
          <w:sz w:val="28"/>
          <w:szCs w:val="28"/>
        </w:rPr>
        <w:t>PREVIOUS MINUTES &amp; ACTIONS</w:t>
      </w:r>
    </w:p>
    <w:p w14:paraId="13E77EBC" w14:textId="065F3606" w:rsidR="00D94214" w:rsidRDefault="00D94214" w:rsidP="00D94214">
      <w:p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 xml:space="preserve">The minutes of the previous meeting were approved </w:t>
      </w:r>
      <w:r w:rsidR="00730DBB" w:rsidRPr="56AF0FA4">
        <w:rPr>
          <w:rFonts w:ascii="Source Sans Pro Light" w:hAnsi="Source Sans Pro Light"/>
          <w:sz w:val="24"/>
          <w:szCs w:val="24"/>
        </w:rPr>
        <w:t>with no changes required.</w:t>
      </w:r>
      <w:r w:rsidR="00321255">
        <w:rPr>
          <w:rFonts w:ascii="Source Sans Pro Light" w:hAnsi="Source Sans Pro Light"/>
          <w:sz w:val="24"/>
          <w:szCs w:val="24"/>
        </w:rPr>
        <w:t xml:space="preserve"> </w:t>
      </w:r>
      <w:r w:rsidR="00252B92">
        <w:rPr>
          <w:rFonts w:ascii="Source Sans Pro Light" w:hAnsi="Source Sans Pro Light"/>
          <w:sz w:val="24"/>
          <w:szCs w:val="24"/>
        </w:rPr>
        <w:t>Previous actions</w:t>
      </w:r>
      <w:r w:rsidR="00D43BD4">
        <w:rPr>
          <w:rFonts w:ascii="Source Sans Pro Light" w:hAnsi="Source Sans Pro Light"/>
          <w:sz w:val="24"/>
          <w:szCs w:val="24"/>
        </w:rPr>
        <w:t xml:space="preserve"> were</w:t>
      </w:r>
      <w:r w:rsidR="00252B92">
        <w:rPr>
          <w:rFonts w:ascii="Source Sans Pro Light" w:hAnsi="Source Sans Pro Light"/>
          <w:sz w:val="24"/>
          <w:szCs w:val="24"/>
        </w:rPr>
        <w:t xml:space="preserve"> discussed and status agreed.</w:t>
      </w:r>
    </w:p>
    <w:p w14:paraId="219FFD4E" w14:textId="073A4075" w:rsidR="23610721" w:rsidRDefault="23610721" w:rsidP="23610721">
      <w:pPr>
        <w:rPr>
          <w:rFonts w:ascii="Source Sans Pro Light" w:hAnsi="Source Sans Pro Light"/>
          <w:sz w:val="24"/>
          <w:szCs w:val="24"/>
        </w:rPr>
      </w:pPr>
    </w:p>
    <w:p w14:paraId="3744156B" w14:textId="4A5881B5" w:rsidR="050B0513" w:rsidRDefault="050B0513" w:rsidP="00EC0C67">
      <w:pPr>
        <w:rPr>
          <w:rFonts w:ascii="Source Sans Pro Light" w:hAnsi="Source Sans Pro Light"/>
          <w:noProof/>
          <w:sz w:val="24"/>
          <w:szCs w:val="24"/>
        </w:rPr>
      </w:pPr>
      <w:r w:rsidRPr="23610721"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w:t>PROPOSAL ON A LEGAL SUB-GROUP (LSG)</w:t>
      </w:r>
      <w:r>
        <w:rPr>
          <w:noProof/>
        </w:rPr>
        <mc:AlternateContent>
          <mc:Choice Requires="wps">
            <w:drawing>
              <wp:inline distT="0" distB="0" distL="114300" distR="114300" wp14:anchorId="03C14382" wp14:editId="743F2A09">
                <wp:extent cx="5791200" cy="28575"/>
                <wp:effectExtent l="0" t="0" r="0" b="9525"/>
                <wp:docPr id="849524497" name="Straight Connector 849524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BE3E55E" id="Straight Connector 849524497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6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" strokecolor="black [3200]" strokeweight=".5pt">
                <v:stroke joinstyle="miter"/>
                <o:lock v:ext="edit" shapetype="f"/>
                <w10:anchorlock/>
              </v:line>
            </w:pict>
          </mc:Fallback>
        </mc:AlternateContent>
      </w:r>
      <w:r w:rsidR="5B988EA0" w:rsidRPr="23610721">
        <w:rPr>
          <w:rFonts w:ascii="Source Sans Pro Light" w:hAnsi="Source Sans Pro Light"/>
          <w:noProof/>
          <w:sz w:val="24"/>
          <w:szCs w:val="24"/>
        </w:rPr>
        <w:t xml:space="preserve">DN </w:t>
      </w:r>
      <w:r w:rsidR="00EA0214">
        <w:rPr>
          <w:rFonts w:ascii="Source Sans Pro Light" w:hAnsi="Source Sans Pro Light"/>
          <w:noProof/>
          <w:sz w:val="24"/>
          <w:szCs w:val="24"/>
        </w:rPr>
        <w:t xml:space="preserve">provided an overview of the </w:t>
      </w:r>
      <w:r w:rsidR="5B988EA0" w:rsidRPr="23610721">
        <w:rPr>
          <w:rFonts w:ascii="Source Sans Pro Light" w:hAnsi="Source Sans Pro Light"/>
          <w:noProof/>
          <w:sz w:val="24"/>
          <w:szCs w:val="24"/>
        </w:rPr>
        <w:t>Legal Sub-</w:t>
      </w:r>
      <w:r w:rsidR="686204E6" w:rsidRPr="23610721">
        <w:rPr>
          <w:rFonts w:ascii="Source Sans Pro Light" w:hAnsi="Source Sans Pro Light"/>
          <w:noProof/>
          <w:sz w:val="24"/>
          <w:szCs w:val="24"/>
        </w:rPr>
        <w:t xml:space="preserve">Group </w:t>
      </w:r>
      <w:r w:rsidR="00DD7FCE">
        <w:rPr>
          <w:rFonts w:ascii="Source Sans Pro Light" w:hAnsi="Source Sans Pro Light"/>
          <w:noProof/>
          <w:sz w:val="24"/>
          <w:szCs w:val="24"/>
        </w:rPr>
        <w:t>(LSG)</w:t>
      </w:r>
      <w:r w:rsidR="00EA0214">
        <w:rPr>
          <w:rFonts w:ascii="Source Sans Pro Light" w:hAnsi="Source Sans Pro Light"/>
          <w:noProof/>
          <w:sz w:val="24"/>
          <w:szCs w:val="24"/>
        </w:rPr>
        <w:t>, noting updates</w:t>
      </w:r>
      <w:r w:rsidR="00EC0C67">
        <w:rPr>
          <w:rFonts w:ascii="Source Sans Pro Light" w:hAnsi="Source Sans Pro Light"/>
          <w:noProof/>
          <w:sz w:val="24"/>
          <w:szCs w:val="24"/>
        </w:rPr>
        <w:t xml:space="preserve"> and nominations received</w:t>
      </w:r>
      <w:r w:rsidR="686204E6" w:rsidRPr="23610721">
        <w:rPr>
          <w:rFonts w:ascii="Source Sans Pro Light" w:hAnsi="Source Sans Pro Light"/>
          <w:noProof/>
          <w:sz w:val="24"/>
          <w:szCs w:val="24"/>
        </w:rPr>
        <w:t>.</w:t>
      </w:r>
      <w:r w:rsidR="00EC0C67">
        <w:rPr>
          <w:rFonts w:ascii="Source Sans Pro Light" w:hAnsi="Source Sans Pro Light"/>
          <w:noProof/>
          <w:sz w:val="24"/>
          <w:szCs w:val="24"/>
        </w:rPr>
        <w:t xml:space="preserve"> DN sought feedback from </w:t>
      </w:r>
      <w:r w:rsidR="00EC0C67" w:rsidRPr="00EC0C67">
        <w:rPr>
          <w:rFonts w:ascii="Source Sans Pro Light" w:hAnsi="Source Sans Pro Light"/>
          <w:noProof/>
          <w:sz w:val="24"/>
          <w:szCs w:val="24"/>
        </w:rPr>
        <w:t xml:space="preserve">ASPSPs and TPPs to discuss and agree who would be suitable representatives from each sector by </w:t>
      </w:r>
      <w:r w:rsidR="00CB582E">
        <w:rPr>
          <w:rFonts w:ascii="Source Sans Pro Light" w:hAnsi="Source Sans Pro Light"/>
          <w:noProof/>
          <w:sz w:val="24"/>
          <w:szCs w:val="24"/>
        </w:rPr>
        <w:t>close of business</w:t>
      </w:r>
      <w:r w:rsidR="00EC0C67" w:rsidRPr="00EC0C67">
        <w:rPr>
          <w:rFonts w:ascii="Source Sans Pro Light" w:hAnsi="Source Sans Pro Light"/>
          <w:noProof/>
          <w:sz w:val="24"/>
          <w:szCs w:val="24"/>
        </w:rPr>
        <w:t xml:space="preserve"> October 7</w:t>
      </w:r>
      <w:r w:rsidR="00EC0C67">
        <w:rPr>
          <w:rFonts w:ascii="Source Sans Pro Light" w:hAnsi="Source Sans Pro Light"/>
          <w:noProof/>
          <w:sz w:val="24"/>
          <w:szCs w:val="24"/>
        </w:rPr>
        <w:t>.</w:t>
      </w:r>
    </w:p>
    <w:p w14:paraId="36D3FF7C" w14:textId="326EAF83" w:rsidR="686204E6" w:rsidRDefault="00C473DE" w:rsidP="23610721">
      <w:pPr>
        <w:rPr>
          <w:rFonts w:ascii="Source Sans Pro Light" w:hAnsi="Source Sans Pro Light"/>
          <w:noProof/>
          <w:sz w:val="24"/>
          <w:szCs w:val="24"/>
        </w:rPr>
      </w:pPr>
      <w:r>
        <w:rPr>
          <w:rFonts w:ascii="Source Sans Pro Light" w:hAnsi="Source Sans Pro Light"/>
          <w:noProof/>
          <w:sz w:val="24"/>
          <w:szCs w:val="24"/>
        </w:rPr>
        <w:t xml:space="preserve">DN provided clarity regarding upcoming LSG meetings, and outlined dates for when consultation would be finalised and when the first meeting would occur. </w:t>
      </w:r>
      <w:r w:rsidR="00E82D32">
        <w:rPr>
          <w:rFonts w:ascii="Source Sans Pro Light" w:hAnsi="Source Sans Pro Light"/>
          <w:noProof/>
          <w:sz w:val="24"/>
          <w:szCs w:val="24"/>
        </w:rPr>
        <w:t xml:space="preserve">DN also summaried </w:t>
      </w:r>
      <w:r w:rsidR="00E82D32">
        <w:rPr>
          <w:rFonts w:ascii="Source Sans Pro Light" w:hAnsi="Source Sans Pro Light"/>
          <w:noProof/>
          <w:sz w:val="24"/>
          <w:szCs w:val="24"/>
        </w:rPr>
        <w:lastRenderedPageBreak/>
        <w:t>feedback received, noting agreement to extend the number of ASPSPs and TPPs on the LSG, noting amend</w:t>
      </w:r>
      <w:r w:rsidR="00760BE5">
        <w:rPr>
          <w:rFonts w:ascii="Source Sans Pro Light" w:hAnsi="Source Sans Pro Light"/>
          <w:noProof/>
          <w:sz w:val="24"/>
          <w:szCs w:val="24"/>
        </w:rPr>
        <w:t xml:space="preserve">ments to the ToR regarding quorum and amendments to the ToR to apply to Wave 1 only. </w:t>
      </w:r>
    </w:p>
    <w:p w14:paraId="5931D554" w14:textId="58EBDDFE" w:rsidR="00AB232B" w:rsidRDefault="00176FFB" w:rsidP="23610721">
      <w:pPr>
        <w:rPr>
          <w:rFonts w:ascii="Source Sans Pro Light" w:hAnsi="Source Sans Pro Light"/>
          <w:noProof/>
          <w:sz w:val="24"/>
          <w:szCs w:val="24"/>
        </w:rPr>
      </w:pPr>
      <w:r>
        <w:rPr>
          <w:rFonts w:ascii="Source Sans Pro Light" w:hAnsi="Source Sans Pro Light"/>
          <w:noProof/>
          <w:sz w:val="24"/>
          <w:szCs w:val="24"/>
        </w:rPr>
        <w:t xml:space="preserve">A participant sought feedback on why they were not included in the LSG. DN noted that the LSG is specifically for legal drafting, not </w:t>
      </w:r>
      <w:r w:rsidR="000A3FBF">
        <w:rPr>
          <w:rFonts w:ascii="Source Sans Pro Light" w:hAnsi="Source Sans Pro Light"/>
          <w:noProof/>
          <w:sz w:val="24"/>
          <w:szCs w:val="24"/>
        </w:rPr>
        <w:t xml:space="preserve">to determine policy decisions. </w:t>
      </w:r>
      <w:r w:rsidR="00F011ED">
        <w:rPr>
          <w:rFonts w:ascii="Source Sans Pro Light" w:hAnsi="Source Sans Pro Light"/>
          <w:noProof/>
          <w:sz w:val="24"/>
          <w:szCs w:val="24"/>
        </w:rPr>
        <w:t xml:space="preserve">DN noted that the WG was more appropriate for the participants feedback. </w:t>
      </w:r>
      <w:r w:rsidR="00F65795" w:rsidRPr="00D60D2A">
        <w:rPr>
          <w:rFonts w:ascii="Source Sans Pro Light" w:hAnsi="Source Sans Pro Light"/>
          <w:noProof/>
          <w:sz w:val="24"/>
          <w:szCs w:val="24"/>
        </w:rPr>
        <w:t xml:space="preserve">The participant flagged </w:t>
      </w:r>
      <w:r w:rsidR="00095D37" w:rsidRPr="00D60D2A">
        <w:rPr>
          <w:rFonts w:ascii="Source Sans Pro Light" w:hAnsi="Source Sans Pro Light"/>
          <w:noProof/>
          <w:sz w:val="24"/>
          <w:szCs w:val="24"/>
        </w:rPr>
        <w:t>their</w:t>
      </w:r>
      <w:r w:rsidR="00AD13B6" w:rsidRPr="00D60D2A">
        <w:rPr>
          <w:rFonts w:ascii="Source Sans Pro Light" w:hAnsi="Source Sans Pro Light"/>
          <w:noProof/>
          <w:sz w:val="24"/>
          <w:szCs w:val="24"/>
        </w:rPr>
        <w:t xml:space="preserve"> concern </w:t>
      </w:r>
      <w:r w:rsidR="00E74FCB" w:rsidRPr="00D60D2A">
        <w:rPr>
          <w:rFonts w:ascii="Source Sans Pro Light" w:hAnsi="Source Sans Pro Light"/>
          <w:noProof/>
          <w:sz w:val="24"/>
          <w:szCs w:val="24"/>
        </w:rPr>
        <w:t>regarding</w:t>
      </w:r>
      <w:r w:rsidR="00AD13B6" w:rsidRPr="00D60D2A">
        <w:rPr>
          <w:rFonts w:ascii="Source Sans Pro Light" w:hAnsi="Source Sans Pro Light"/>
          <w:noProof/>
          <w:sz w:val="24"/>
          <w:szCs w:val="24"/>
        </w:rPr>
        <w:t xml:space="preserve"> inclusivity. The Chair noted dissent </w:t>
      </w:r>
      <w:r w:rsidR="0012721A" w:rsidRPr="00D60D2A">
        <w:rPr>
          <w:rFonts w:ascii="Source Sans Pro Light" w:hAnsi="Source Sans Pro Light"/>
          <w:noProof/>
          <w:sz w:val="24"/>
          <w:szCs w:val="24"/>
        </w:rPr>
        <w:t>and took an action to raise it at the next JROC meeting.</w:t>
      </w:r>
      <w:r w:rsidR="0012721A">
        <w:rPr>
          <w:rFonts w:ascii="Source Sans Pro Light" w:hAnsi="Source Sans Pro Light"/>
          <w:noProof/>
          <w:sz w:val="24"/>
          <w:szCs w:val="24"/>
        </w:rPr>
        <w:t xml:space="preserve"> </w:t>
      </w:r>
    </w:p>
    <w:p w14:paraId="26C039A4" w14:textId="559D6E2E" w:rsidR="00D94214" w:rsidRDefault="00D94214" w:rsidP="00D94214">
      <w:pPr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</w:pPr>
      <w:r w:rsidRPr="007114A9"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F59D017" wp14:editId="6FC0D85B">
                <wp:simplePos x="0" y="0"/>
                <wp:positionH relativeFrom="margin">
                  <wp:align>left</wp:align>
                </wp:positionH>
                <wp:positionV relativeFrom="paragraph">
                  <wp:posOffset>227965</wp:posOffset>
                </wp:positionV>
                <wp:extent cx="5791200" cy="28575"/>
                <wp:effectExtent l="0" t="0" r="0" b="9525"/>
                <wp:wrapNone/>
                <wp:docPr id="263496156" name="Straight Connector 263496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CDA6E6" id="Straight Connector 263496156" o:spid="_x0000_s1026" style="position:absolute;flip:y;z-index:251658245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17.95pt" to="456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2721A"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w:t>MLA Operator</w:t>
      </w:r>
    </w:p>
    <w:p w14:paraId="45A246E1" w14:textId="77777777" w:rsidR="00E3471F" w:rsidRDefault="0012721A" w:rsidP="0012721A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JC </w:t>
      </w:r>
      <w:r w:rsidR="00155F4E">
        <w:rPr>
          <w:rFonts w:ascii="Source Sans Pro Light" w:hAnsi="Source Sans Pro Light"/>
          <w:sz w:val="24"/>
          <w:szCs w:val="24"/>
        </w:rPr>
        <w:t>presented an overview of the MLA Operator considerations</w:t>
      </w:r>
      <w:r w:rsidR="00F2485B">
        <w:rPr>
          <w:rFonts w:ascii="Source Sans Pro Light" w:hAnsi="Source Sans Pro Light"/>
          <w:sz w:val="24"/>
          <w:szCs w:val="24"/>
        </w:rPr>
        <w:t>. JC provided a summary of the feedback to date from the WG</w:t>
      </w:r>
      <w:r w:rsidR="00E3471F">
        <w:rPr>
          <w:rFonts w:ascii="Source Sans Pro Light" w:hAnsi="Source Sans Pro Light"/>
          <w:sz w:val="24"/>
          <w:szCs w:val="24"/>
        </w:rPr>
        <w:t xml:space="preserve"> – </w:t>
      </w:r>
      <w:r w:rsidR="00F2485B">
        <w:rPr>
          <w:rFonts w:ascii="Source Sans Pro Light" w:hAnsi="Source Sans Pro Light"/>
          <w:sz w:val="24"/>
          <w:szCs w:val="24"/>
        </w:rPr>
        <w:t xml:space="preserve">which included the number of respondents, </w:t>
      </w:r>
      <w:r w:rsidR="002572C9">
        <w:rPr>
          <w:rFonts w:ascii="Source Sans Pro Light" w:hAnsi="Source Sans Pro Light"/>
          <w:sz w:val="24"/>
          <w:szCs w:val="24"/>
        </w:rPr>
        <w:t xml:space="preserve">the need for expediency, that any decision shouldn’t preclude other possibilities post Wave 1, and </w:t>
      </w:r>
      <w:r w:rsidR="00BF1376">
        <w:rPr>
          <w:rFonts w:ascii="Source Sans Pro Light" w:hAnsi="Source Sans Pro Light"/>
          <w:sz w:val="24"/>
          <w:szCs w:val="24"/>
        </w:rPr>
        <w:t>feedback</w:t>
      </w:r>
      <w:r w:rsidR="002572C9">
        <w:rPr>
          <w:rFonts w:ascii="Source Sans Pro Light" w:hAnsi="Source Sans Pro Light"/>
          <w:sz w:val="24"/>
          <w:szCs w:val="24"/>
        </w:rPr>
        <w:t xml:space="preserve"> </w:t>
      </w:r>
      <w:r w:rsidR="00BF1376">
        <w:rPr>
          <w:rFonts w:ascii="Source Sans Pro Light" w:hAnsi="Source Sans Pro Light"/>
          <w:sz w:val="24"/>
          <w:szCs w:val="24"/>
        </w:rPr>
        <w:t>regarding the evaluation criteria and liabilities relating to the CMA9.</w:t>
      </w:r>
    </w:p>
    <w:p w14:paraId="0A02A231" w14:textId="77777777" w:rsidR="00C00E29" w:rsidRDefault="00E3471F" w:rsidP="0012721A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JC outlined the direction of travel </w:t>
      </w:r>
      <w:r w:rsidR="00A660AC">
        <w:rPr>
          <w:rFonts w:ascii="Source Sans Pro Light" w:hAnsi="Source Sans Pro Light"/>
          <w:sz w:val="24"/>
          <w:szCs w:val="24"/>
        </w:rPr>
        <w:t xml:space="preserve">regarding the MLA Operator. </w:t>
      </w:r>
      <w:r w:rsidR="0022553F">
        <w:rPr>
          <w:rFonts w:ascii="Source Sans Pro Light" w:hAnsi="Source Sans Pro Light"/>
          <w:sz w:val="24"/>
          <w:szCs w:val="24"/>
        </w:rPr>
        <w:t xml:space="preserve">JC noted the Secretariat’s view that </w:t>
      </w:r>
      <w:r w:rsidR="004C3B7D">
        <w:rPr>
          <w:rFonts w:ascii="Source Sans Pro Light" w:hAnsi="Source Sans Pro Light"/>
          <w:sz w:val="24"/>
          <w:szCs w:val="24"/>
        </w:rPr>
        <w:t xml:space="preserve">options 3, 4 and 5 have the greatest merit. Proposed to develop more detailed thinking on these options. </w:t>
      </w:r>
    </w:p>
    <w:p w14:paraId="3C4E340A" w14:textId="54A811AB" w:rsidR="0012721A" w:rsidRDefault="00C00E29" w:rsidP="0012721A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JC provided more detail on option 5. Outlined the clear </w:t>
      </w:r>
      <w:r w:rsidR="006152ED" w:rsidRPr="006152ED">
        <w:rPr>
          <w:rFonts w:ascii="Source Sans Pro Light" w:hAnsi="Source Sans Pro Light"/>
          <w:sz w:val="24"/>
          <w:szCs w:val="24"/>
        </w:rPr>
        <w:t>separation between OBL and NewCo</w:t>
      </w:r>
      <w:r w:rsidR="006152ED">
        <w:rPr>
          <w:rFonts w:ascii="Source Sans Pro Light" w:hAnsi="Source Sans Pro Light"/>
          <w:sz w:val="24"/>
          <w:szCs w:val="24"/>
        </w:rPr>
        <w:t xml:space="preserve"> which </w:t>
      </w:r>
      <w:r w:rsidR="006152ED" w:rsidRPr="006152ED">
        <w:rPr>
          <w:rFonts w:ascii="Source Sans Pro Light" w:hAnsi="Source Sans Pro Light"/>
          <w:sz w:val="24"/>
          <w:szCs w:val="24"/>
        </w:rPr>
        <w:t>addresses the liability concerns of the CMA9</w:t>
      </w:r>
      <w:r w:rsidR="006152ED">
        <w:rPr>
          <w:rFonts w:ascii="Source Sans Pro Light" w:hAnsi="Source Sans Pro Light"/>
          <w:sz w:val="24"/>
          <w:szCs w:val="24"/>
        </w:rPr>
        <w:t xml:space="preserve">. </w:t>
      </w:r>
      <w:r w:rsidR="00346B97">
        <w:rPr>
          <w:rFonts w:ascii="Source Sans Pro Light" w:hAnsi="Source Sans Pro Light"/>
          <w:sz w:val="24"/>
          <w:szCs w:val="24"/>
        </w:rPr>
        <w:t xml:space="preserve">JC also outlined the potential for a range of parties to be included on the Board for the NewCo – potentially a mix of OBL, Pay.UK, ASPSPs and PISPs. </w:t>
      </w:r>
      <w:r w:rsidR="004306E8" w:rsidRPr="00F412D7">
        <w:rPr>
          <w:rFonts w:ascii="Source Sans Pro Light" w:hAnsi="Source Sans Pro Light"/>
          <w:sz w:val="24"/>
          <w:szCs w:val="24"/>
        </w:rPr>
        <w:t xml:space="preserve">JC noted the Secretariat’s view that </w:t>
      </w:r>
      <w:r w:rsidR="0081499E" w:rsidRPr="00F412D7">
        <w:rPr>
          <w:rFonts w:ascii="Source Sans Pro Light" w:hAnsi="Source Sans Pro Light"/>
          <w:sz w:val="24"/>
          <w:szCs w:val="24"/>
        </w:rPr>
        <w:t>we do not think it appropriate to allow third parties to tender for the role of MLA Operator.</w:t>
      </w:r>
      <w:r w:rsidR="0081499E">
        <w:rPr>
          <w:rFonts w:ascii="Source Sans Pro Light" w:hAnsi="Source Sans Pro Light"/>
          <w:sz w:val="24"/>
          <w:szCs w:val="24"/>
        </w:rPr>
        <w:t xml:space="preserve"> </w:t>
      </w:r>
    </w:p>
    <w:p w14:paraId="689B88EF" w14:textId="364718EB" w:rsidR="0081499E" w:rsidRDefault="000057C8" w:rsidP="0012721A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A participant raised a question regarding how much the MLA Operator budget will be, how long </w:t>
      </w:r>
      <w:r w:rsidR="00953660">
        <w:rPr>
          <w:rFonts w:ascii="Source Sans Pro Light" w:hAnsi="Source Sans Pro Light"/>
          <w:sz w:val="24"/>
          <w:szCs w:val="24"/>
        </w:rPr>
        <w:t xml:space="preserve">they will Operate and who would pay for it. </w:t>
      </w:r>
    </w:p>
    <w:p w14:paraId="1E7BA6BC" w14:textId="67018632" w:rsidR="00953660" w:rsidRDefault="00BB591E" w:rsidP="0012721A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JC noted that these points need to be worked through in detail. </w:t>
      </w:r>
      <w:r w:rsidR="007C2222">
        <w:rPr>
          <w:rFonts w:ascii="Source Sans Pro Light" w:hAnsi="Source Sans Pro Light"/>
          <w:sz w:val="24"/>
          <w:szCs w:val="24"/>
        </w:rPr>
        <w:t>Noted we are considering what may be appropriate scheme and fees and how long it would take to be self-sustaining.</w:t>
      </w:r>
    </w:p>
    <w:p w14:paraId="0CF91CE4" w14:textId="2B41CC2D" w:rsidR="00B2032E" w:rsidRDefault="00B2032E" w:rsidP="0012721A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>A participant noted that it would be helpful to understand more about the specific nature of the liability concerns</w:t>
      </w:r>
      <w:r w:rsidR="00A05293">
        <w:rPr>
          <w:rFonts w:ascii="Source Sans Pro Light" w:hAnsi="Source Sans Pro Light"/>
          <w:sz w:val="24"/>
          <w:szCs w:val="24"/>
        </w:rPr>
        <w:t xml:space="preserve">, when providing feedback. </w:t>
      </w:r>
      <w:r w:rsidR="00934FF1">
        <w:rPr>
          <w:rFonts w:ascii="Source Sans Pro Light" w:hAnsi="Source Sans Pro Light"/>
          <w:sz w:val="24"/>
          <w:szCs w:val="24"/>
        </w:rPr>
        <w:t xml:space="preserve">JC </w:t>
      </w:r>
      <w:r w:rsidR="008246D2">
        <w:rPr>
          <w:rFonts w:ascii="Source Sans Pro Light" w:hAnsi="Source Sans Pro Light"/>
          <w:sz w:val="24"/>
          <w:szCs w:val="24"/>
        </w:rPr>
        <w:t xml:space="preserve">noted the risk of issues occurring for the MLA Operator, creating potential liabilities. JC </w:t>
      </w:r>
      <w:r w:rsidR="00477D36">
        <w:rPr>
          <w:rFonts w:ascii="Source Sans Pro Light" w:hAnsi="Source Sans Pro Light"/>
          <w:sz w:val="24"/>
          <w:szCs w:val="24"/>
        </w:rPr>
        <w:t>explained the</w:t>
      </w:r>
      <w:r w:rsidR="00077423">
        <w:rPr>
          <w:rFonts w:ascii="Source Sans Pro Light" w:hAnsi="Source Sans Pro Light"/>
          <w:sz w:val="24"/>
          <w:szCs w:val="24"/>
        </w:rPr>
        <w:t xml:space="preserve"> potential liabilities for OBL if OBL are directly involved, and how this </w:t>
      </w:r>
      <w:r w:rsidR="00D922EA">
        <w:rPr>
          <w:rFonts w:ascii="Source Sans Pro Light" w:hAnsi="Source Sans Pro Light"/>
          <w:sz w:val="24"/>
          <w:szCs w:val="24"/>
        </w:rPr>
        <w:t xml:space="preserve">liability is carried by the CMA9 due to the nature of the CMA order. </w:t>
      </w:r>
    </w:p>
    <w:p w14:paraId="1580A436" w14:textId="51A11541" w:rsidR="00B23375" w:rsidRDefault="00B23375" w:rsidP="0012721A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RK noted the difficulty in creating an MLA without introducing additional liability risks. </w:t>
      </w:r>
      <w:r w:rsidR="00CF4134">
        <w:rPr>
          <w:rFonts w:ascii="Source Sans Pro Light" w:hAnsi="Source Sans Pro Light"/>
          <w:sz w:val="24"/>
          <w:szCs w:val="24"/>
        </w:rPr>
        <w:t>RK outlined potential additional liabilities for the Operator which are necessary</w:t>
      </w:r>
      <w:r w:rsidR="00FD311A">
        <w:rPr>
          <w:rFonts w:ascii="Source Sans Pro Light" w:hAnsi="Source Sans Pro Light"/>
          <w:sz w:val="24"/>
          <w:szCs w:val="24"/>
        </w:rPr>
        <w:t xml:space="preserve"> to</w:t>
      </w:r>
      <w:r w:rsidR="00CF4134">
        <w:rPr>
          <w:rFonts w:ascii="Source Sans Pro Light" w:hAnsi="Source Sans Pro Light"/>
          <w:sz w:val="24"/>
          <w:szCs w:val="24"/>
        </w:rPr>
        <w:t xml:space="preserve"> </w:t>
      </w:r>
      <w:r w:rsidR="005655B4">
        <w:rPr>
          <w:rFonts w:ascii="Source Sans Pro Light" w:hAnsi="Source Sans Pro Light"/>
          <w:sz w:val="24"/>
          <w:szCs w:val="24"/>
        </w:rPr>
        <w:t xml:space="preserve">operate the scheme – such as sanctions for parties and handling personal data. </w:t>
      </w:r>
      <w:r w:rsidR="00B022E6">
        <w:rPr>
          <w:rFonts w:ascii="Source Sans Pro Light" w:hAnsi="Source Sans Pro Light"/>
          <w:sz w:val="24"/>
          <w:szCs w:val="24"/>
        </w:rPr>
        <w:t xml:space="preserve">RK </w:t>
      </w:r>
      <w:r w:rsidR="00C86C0B">
        <w:rPr>
          <w:rFonts w:ascii="Source Sans Pro Light" w:hAnsi="Source Sans Pro Light"/>
          <w:sz w:val="24"/>
          <w:szCs w:val="24"/>
        </w:rPr>
        <w:t>also</w:t>
      </w:r>
      <w:r w:rsidR="00B022E6">
        <w:rPr>
          <w:rFonts w:ascii="Source Sans Pro Light" w:hAnsi="Source Sans Pro Light"/>
          <w:sz w:val="24"/>
          <w:szCs w:val="24"/>
        </w:rPr>
        <w:t xml:space="preserve"> explained </w:t>
      </w:r>
      <w:r w:rsidR="00C86C0B">
        <w:rPr>
          <w:rFonts w:ascii="Source Sans Pro Light" w:hAnsi="Source Sans Pro Light"/>
          <w:sz w:val="24"/>
          <w:szCs w:val="24"/>
        </w:rPr>
        <w:t xml:space="preserve">the problems with liability if OBL are directly involved. </w:t>
      </w:r>
      <w:r w:rsidR="008B6A4E">
        <w:rPr>
          <w:rFonts w:ascii="Source Sans Pro Light" w:hAnsi="Source Sans Pro Light"/>
          <w:sz w:val="24"/>
          <w:szCs w:val="24"/>
        </w:rPr>
        <w:t xml:space="preserve">Noted that we are looking at how the Operator is separated from OBL to eliminate those liabilities, whilst being pragmatic. </w:t>
      </w:r>
    </w:p>
    <w:p w14:paraId="5DBC3BE0" w14:textId="1E5A44D1" w:rsidR="00822B54" w:rsidRDefault="00822B54" w:rsidP="0012721A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lastRenderedPageBreak/>
        <w:t xml:space="preserve">A participant asked whether it would be helpful to provide </w:t>
      </w:r>
      <w:r w:rsidR="00E51DF3">
        <w:rPr>
          <w:rFonts w:ascii="Source Sans Pro Light" w:hAnsi="Source Sans Pro Light"/>
          <w:sz w:val="24"/>
          <w:szCs w:val="24"/>
        </w:rPr>
        <w:t xml:space="preserve">anonymised feedback at a granular level to understand how the thinking is evolving. </w:t>
      </w:r>
      <w:r w:rsidR="00E51DF3" w:rsidRPr="00D60D2A">
        <w:rPr>
          <w:rFonts w:ascii="Source Sans Pro Light" w:hAnsi="Source Sans Pro Light"/>
          <w:sz w:val="24"/>
          <w:szCs w:val="24"/>
        </w:rPr>
        <w:t xml:space="preserve">RK noted the intention to provide a synthesis of </w:t>
      </w:r>
      <w:r w:rsidR="002717CE" w:rsidRPr="00D60D2A">
        <w:rPr>
          <w:rFonts w:ascii="Source Sans Pro Light" w:hAnsi="Source Sans Pro Light"/>
          <w:sz w:val="24"/>
          <w:szCs w:val="24"/>
        </w:rPr>
        <w:t>that information and provide comprehensive detail and granularity</w:t>
      </w:r>
      <w:r w:rsidR="004F0753">
        <w:rPr>
          <w:rFonts w:ascii="Source Sans Pro Light" w:hAnsi="Source Sans Pro Light"/>
          <w:sz w:val="24"/>
          <w:szCs w:val="24"/>
        </w:rPr>
        <w:t>.</w:t>
      </w:r>
      <w:r w:rsidR="002717CE">
        <w:rPr>
          <w:rFonts w:ascii="Source Sans Pro Light" w:hAnsi="Source Sans Pro Light"/>
          <w:sz w:val="24"/>
          <w:szCs w:val="24"/>
        </w:rPr>
        <w:t xml:space="preserve"> </w:t>
      </w:r>
    </w:p>
    <w:p w14:paraId="57295169" w14:textId="1DD0F371" w:rsidR="00F73243" w:rsidRDefault="00061AB7" w:rsidP="00FE5D8F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A participant asked </w:t>
      </w:r>
      <w:r w:rsidR="00D91E57">
        <w:rPr>
          <w:rFonts w:ascii="Source Sans Pro Light" w:hAnsi="Source Sans Pro Light"/>
          <w:sz w:val="24"/>
          <w:szCs w:val="24"/>
        </w:rPr>
        <w:t>why</w:t>
      </w:r>
      <w:r>
        <w:rPr>
          <w:rFonts w:ascii="Source Sans Pro Light" w:hAnsi="Source Sans Pro Light"/>
          <w:sz w:val="24"/>
          <w:szCs w:val="24"/>
        </w:rPr>
        <w:t xml:space="preserve"> we are discarding the option of doing a commercial tender as the recommendation is moving towards a NewCo or SPV</w:t>
      </w:r>
      <w:r w:rsidR="00D91E57">
        <w:rPr>
          <w:rFonts w:ascii="Source Sans Pro Light" w:hAnsi="Source Sans Pro Light"/>
          <w:sz w:val="24"/>
          <w:szCs w:val="24"/>
        </w:rPr>
        <w:t xml:space="preserve"> solution which takes time to set</w:t>
      </w:r>
      <w:r w:rsidR="00CF638B">
        <w:rPr>
          <w:rFonts w:ascii="Source Sans Pro Light" w:hAnsi="Source Sans Pro Light"/>
          <w:sz w:val="24"/>
          <w:szCs w:val="24"/>
        </w:rPr>
        <w:t>-up. JC noted the view that the NewCo is a much lighte</w:t>
      </w:r>
      <w:r w:rsidR="00DE55A8">
        <w:rPr>
          <w:rFonts w:ascii="Source Sans Pro Light" w:hAnsi="Source Sans Pro Light"/>
          <w:sz w:val="24"/>
          <w:szCs w:val="24"/>
        </w:rPr>
        <w:t>r</w:t>
      </w:r>
      <w:r w:rsidR="00CF638B">
        <w:rPr>
          <w:rFonts w:ascii="Source Sans Pro Light" w:hAnsi="Source Sans Pro Light"/>
          <w:sz w:val="24"/>
          <w:szCs w:val="24"/>
        </w:rPr>
        <w:t xml:space="preserve"> and more expedient option, and more </w:t>
      </w:r>
      <w:r w:rsidR="006B7FD5">
        <w:rPr>
          <w:rFonts w:ascii="Source Sans Pro Light" w:hAnsi="Source Sans Pro Light"/>
          <w:sz w:val="24"/>
          <w:szCs w:val="24"/>
        </w:rPr>
        <w:t xml:space="preserve">time efficient than an open tender. Noted that if a more commercially oriented model is the right option moving forward, this can be considered post Wave 1. </w:t>
      </w:r>
      <w:r w:rsidR="0062462D">
        <w:rPr>
          <w:rFonts w:ascii="Source Sans Pro Light" w:hAnsi="Source Sans Pro Light"/>
          <w:sz w:val="24"/>
          <w:szCs w:val="24"/>
        </w:rPr>
        <w:t xml:space="preserve">RK also noted the difficulty </w:t>
      </w:r>
      <w:r w:rsidR="00FE5D8F">
        <w:rPr>
          <w:rFonts w:ascii="Source Sans Pro Light" w:hAnsi="Source Sans Pro Light"/>
          <w:sz w:val="24"/>
          <w:szCs w:val="24"/>
        </w:rPr>
        <w:t>with</w:t>
      </w:r>
      <w:r w:rsidR="0062462D">
        <w:rPr>
          <w:rFonts w:ascii="Source Sans Pro Light" w:hAnsi="Source Sans Pro Light"/>
          <w:sz w:val="24"/>
          <w:szCs w:val="24"/>
        </w:rPr>
        <w:t xml:space="preserve"> a tender considering the uncertainty regarding the commercial model. </w:t>
      </w:r>
    </w:p>
    <w:p w14:paraId="000E3B37" w14:textId="77777777" w:rsidR="00AF2599" w:rsidRDefault="00F73243" w:rsidP="00CF638B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>A participant noted th</w:t>
      </w:r>
      <w:r w:rsidR="00DA7F87">
        <w:rPr>
          <w:rFonts w:ascii="Source Sans Pro Light" w:hAnsi="Source Sans Pro Light"/>
          <w:sz w:val="24"/>
          <w:szCs w:val="24"/>
        </w:rPr>
        <w:t xml:space="preserve">e expediency and fit for purpose considerations. Noted that the NewCo structure seems to provide to greatest flexibility for the programme, both facilitating Wave 1 and future waves. </w:t>
      </w:r>
    </w:p>
    <w:p w14:paraId="4F44E088" w14:textId="77777777" w:rsidR="002255EF" w:rsidRPr="00D60D2A" w:rsidRDefault="00AF2599" w:rsidP="00CF638B">
      <w:pPr>
        <w:rPr>
          <w:rFonts w:ascii="Source Sans Pro Light" w:hAnsi="Source Sans Pro Light"/>
          <w:sz w:val="24"/>
          <w:szCs w:val="24"/>
        </w:rPr>
      </w:pPr>
      <w:r w:rsidRPr="00D60D2A">
        <w:rPr>
          <w:rFonts w:ascii="Source Sans Pro Light" w:hAnsi="Source Sans Pro Light"/>
          <w:sz w:val="24"/>
          <w:szCs w:val="24"/>
        </w:rPr>
        <w:t xml:space="preserve">The chair </w:t>
      </w:r>
      <w:r w:rsidR="004742EE" w:rsidRPr="00D60D2A">
        <w:rPr>
          <w:rFonts w:ascii="Source Sans Pro Light" w:hAnsi="Source Sans Pro Light"/>
          <w:sz w:val="24"/>
          <w:szCs w:val="24"/>
        </w:rPr>
        <w:t xml:space="preserve">raised the consideration of the PSR’s regulated authority, their role and how it relates to the Operator. </w:t>
      </w:r>
    </w:p>
    <w:p w14:paraId="3DFCC2EA" w14:textId="486F3655" w:rsidR="00C01AC8" w:rsidRDefault="002255EF" w:rsidP="00C01AC8">
      <w:pPr>
        <w:rPr>
          <w:rFonts w:ascii="Source Sans Pro Light" w:hAnsi="Source Sans Pro Light"/>
          <w:sz w:val="24"/>
          <w:szCs w:val="24"/>
        </w:rPr>
      </w:pPr>
      <w:r w:rsidRPr="00D60D2A">
        <w:rPr>
          <w:rFonts w:ascii="Source Sans Pro Light" w:hAnsi="Source Sans Pro Light"/>
          <w:sz w:val="24"/>
          <w:szCs w:val="24"/>
        </w:rPr>
        <w:t xml:space="preserve">A participant asked whether </w:t>
      </w:r>
      <w:r w:rsidR="00D50166" w:rsidRPr="00D60D2A">
        <w:rPr>
          <w:rFonts w:ascii="Source Sans Pro Light" w:hAnsi="Source Sans Pro Light"/>
          <w:sz w:val="24"/>
          <w:szCs w:val="24"/>
        </w:rPr>
        <w:t>Pay.UK have to be involved as the Operator, and noted that with APP fraud participants do not have to be a part of Pay.UK to be mandated to do things.</w:t>
      </w:r>
      <w:r w:rsidR="00D50166">
        <w:rPr>
          <w:rFonts w:ascii="Source Sans Pro Light" w:hAnsi="Source Sans Pro Light"/>
          <w:sz w:val="24"/>
          <w:szCs w:val="24"/>
        </w:rPr>
        <w:t xml:space="preserve"> </w:t>
      </w:r>
      <w:r w:rsidR="00D91E57">
        <w:rPr>
          <w:rFonts w:ascii="Source Sans Pro Light" w:hAnsi="Source Sans Pro Light"/>
          <w:sz w:val="24"/>
          <w:szCs w:val="24"/>
        </w:rPr>
        <w:t xml:space="preserve"> </w:t>
      </w:r>
      <w:r w:rsidR="00C01AC8">
        <w:rPr>
          <w:rFonts w:ascii="Source Sans Pro Light" w:hAnsi="Source Sans Pro Light"/>
          <w:sz w:val="24"/>
          <w:szCs w:val="24"/>
        </w:rPr>
        <w:t xml:space="preserve">The chair noted that there are multiple options for the PSR to consider. RK noted that </w:t>
      </w:r>
      <w:r w:rsidR="00893740">
        <w:rPr>
          <w:rFonts w:ascii="Source Sans Pro Light" w:hAnsi="Source Sans Pro Light"/>
          <w:sz w:val="24"/>
          <w:szCs w:val="24"/>
        </w:rPr>
        <w:t xml:space="preserve">our thinking on the joint approach focused more on practical considerations – such as the billing mechanism, and highlighted the benefits of the partnership between the standards body and the party providing the payment rails. </w:t>
      </w:r>
    </w:p>
    <w:p w14:paraId="3367F3B7" w14:textId="68F16AC4" w:rsidR="0F335EA6" w:rsidRDefault="0F335EA6" w:rsidP="56AF0FA4">
      <w:pPr>
        <w:spacing w:after="0"/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</w:pPr>
      <w:r w:rsidRPr="23610721"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w:t>OPERATIONAL</w:t>
      </w:r>
      <w:r w:rsidR="00C53D90"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w:t xml:space="preserve"> RESILIENCE AND CHANGE MANAGEMENT</w:t>
      </w:r>
    </w:p>
    <w:p w14:paraId="746D8A54" w14:textId="2960A34A" w:rsidR="00467D82" w:rsidRDefault="00467D82" w:rsidP="56AF0FA4">
      <w:pPr>
        <w:spacing w:after="0"/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</w:pPr>
      <w:r w:rsidRPr="007114A9"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B652193" wp14:editId="71C6007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791200" cy="28575"/>
                <wp:effectExtent l="0" t="0" r="0" b="952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39E437" id="Straight Connector 4" o:spid="_x0000_s1026" style="position:absolute;flip:y;z-index:25165824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-.05pt" to="456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32646D83" w14:textId="77777777" w:rsidR="00AD51EB" w:rsidRDefault="00C53D90" w:rsidP="56AF0FA4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>ND outlined</w:t>
      </w:r>
      <w:r w:rsidR="0058594F">
        <w:rPr>
          <w:rFonts w:ascii="Source Sans Pro Light" w:hAnsi="Source Sans Pro Light"/>
          <w:sz w:val="24"/>
          <w:szCs w:val="24"/>
        </w:rPr>
        <w:t xml:space="preserve"> that this theme is the second of the Operational Requirements, requested feedback by 17 October. </w:t>
      </w:r>
      <w:r w:rsidR="00882D48">
        <w:rPr>
          <w:rFonts w:ascii="Source Sans Pro Light" w:hAnsi="Source Sans Pro Light"/>
          <w:sz w:val="24"/>
          <w:szCs w:val="24"/>
        </w:rPr>
        <w:t xml:space="preserve">ND provided an overview of how we see the service levels working. Noted the proposal to mandate existing service levels that are part of the Operational Guidelines. </w:t>
      </w:r>
      <w:r w:rsidR="00EB7988">
        <w:rPr>
          <w:rFonts w:ascii="Source Sans Pro Light" w:hAnsi="Source Sans Pro Light"/>
          <w:sz w:val="24"/>
          <w:szCs w:val="24"/>
        </w:rPr>
        <w:t xml:space="preserve">ND provided further detail regarding the proposal, which included quarterly uptime requirements. </w:t>
      </w:r>
    </w:p>
    <w:p w14:paraId="5119CAA6" w14:textId="4C7E7A4A" w:rsidR="00AD51EB" w:rsidRDefault="00AD51EB" w:rsidP="009A0D2E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A participant noted </w:t>
      </w:r>
      <w:r w:rsidR="00FE769C">
        <w:rPr>
          <w:rFonts w:ascii="Source Sans Pro Light" w:hAnsi="Source Sans Pro Light"/>
          <w:sz w:val="24"/>
          <w:szCs w:val="24"/>
        </w:rPr>
        <w:t xml:space="preserve">that a lot of this </w:t>
      </w:r>
      <w:r w:rsidR="004F1F04">
        <w:rPr>
          <w:rFonts w:ascii="Source Sans Pro Light" w:hAnsi="Source Sans Pro Light"/>
          <w:sz w:val="24"/>
          <w:szCs w:val="24"/>
        </w:rPr>
        <w:t xml:space="preserve">is already in the </w:t>
      </w:r>
      <w:r>
        <w:rPr>
          <w:rFonts w:ascii="Source Sans Pro Light" w:hAnsi="Source Sans Pro Light"/>
          <w:sz w:val="24"/>
          <w:szCs w:val="24"/>
        </w:rPr>
        <w:t>standard</w:t>
      </w:r>
      <w:r w:rsidR="004F1F04">
        <w:rPr>
          <w:rFonts w:ascii="Source Sans Pro Light" w:hAnsi="Source Sans Pro Light"/>
          <w:sz w:val="24"/>
          <w:szCs w:val="24"/>
        </w:rPr>
        <w:t>s</w:t>
      </w:r>
      <w:r>
        <w:rPr>
          <w:rFonts w:ascii="Source Sans Pro Light" w:hAnsi="Source Sans Pro Light"/>
          <w:sz w:val="24"/>
          <w:szCs w:val="24"/>
        </w:rPr>
        <w:t xml:space="preserve">. </w:t>
      </w:r>
      <w:r w:rsidR="00654754">
        <w:rPr>
          <w:rFonts w:ascii="Source Sans Pro Light" w:hAnsi="Source Sans Pro Light"/>
          <w:sz w:val="24"/>
          <w:szCs w:val="24"/>
        </w:rPr>
        <w:t>Noted that some participants are working through their understanding of the standards</w:t>
      </w:r>
      <w:r w:rsidR="00636CDC">
        <w:rPr>
          <w:rFonts w:ascii="Source Sans Pro Light" w:hAnsi="Source Sans Pro Light"/>
          <w:sz w:val="24"/>
          <w:szCs w:val="24"/>
        </w:rPr>
        <w:t xml:space="preserve">, and </w:t>
      </w:r>
      <w:r w:rsidR="00482744">
        <w:rPr>
          <w:rFonts w:ascii="Source Sans Pro Light" w:hAnsi="Source Sans Pro Light"/>
          <w:sz w:val="24"/>
          <w:szCs w:val="24"/>
        </w:rPr>
        <w:t>noted that there are still some questions regarding whether dashboards are mandated</w:t>
      </w:r>
      <w:r w:rsidR="00654754">
        <w:rPr>
          <w:rFonts w:ascii="Source Sans Pro Light" w:hAnsi="Source Sans Pro Light"/>
          <w:sz w:val="24"/>
          <w:szCs w:val="24"/>
        </w:rPr>
        <w:t>.</w:t>
      </w:r>
      <w:r w:rsidR="00212A27">
        <w:rPr>
          <w:rFonts w:ascii="Source Sans Pro Light" w:hAnsi="Source Sans Pro Light"/>
          <w:sz w:val="24"/>
          <w:szCs w:val="24"/>
        </w:rPr>
        <w:t xml:space="preserve"> </w:t>
      </w:r>
      <w:r w:rsidR="009A0D2E">
        <w:rPr>
          <w:rFonts w:ascii="Source Sans Pro Light" w:hAnsi="Source Sans Pro Light"/>
          <w:sz w:val="24"/>
          <w:szCs w:val="24"/>
        </w:rPr>
        <w:t>ND noted that consent dashboards and access dashboards were still out for consultation</w:t>
      </w:r>
      <w:r w:rsidR="00682632">
        <w:rPr>
          <w:rFonts w:ascii="Source Sans Pro Light" w:hAnsi="Source Sans Pro Light"/>
          <w:sz w:val="24"/>
          <w:szCs w:val="24"/>
        </w:rPr>
        <w:t>.</w:t>
      </w:r>
      <w:r w:rsidR="00AA460A">
        <w:rPr>
          <w:rFonts w:ascii="Source Sans Pro Light" w:hAnsi="Source Sans Pro Light"/>
          <w:sz w:val="24"/>
          <w:szCs w:val="24"/>
        </w:rPr>
        <w:t xml:space="preserve"> ND clarified that </w:t>
      </w:r>
      <w:r w:rsidR="00D2154A">
        <w:rPr>
          <w:rFonts w:ascii="Source Sans Pro Light" w:hAnsi="Source Sans Pro Light"/>
          <w:sz w:val="24"/>
          <w:szCs w:val="24"/>
        </w:rPr>
        <w:t>as a product, it needs to have 99.5% uptime</w:t>
      </w:r>
      <w:r w:rsidR="00465CFC">
        <w:rPr>
          <w:rFonts w:ascii="Source Sans Pro Light" w:hAnsi="Source Sans Pro Light"/>
          <w:sz w:val="24"/>
          <w:szCs w:val="24"/>
        </w:rPr>
        <w:t xml:space="preserve">. </w:t>
      </w:r>
    </w:p>
    <w:p w14:paraId="2F8BC03E" w14:textId="48FDD03F" w:rsidR="004A4035" w:rsidRDefault="005B0D01" w:rsidP="0007790F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>Another participant noted that there are areas of improvement on availability and up time</w:t>
      </w:r>
      <w:r w:rsidR="005E22D1">
        <w:rPr>
          <w:rFonts w:ascii="Source Sans Pro Light" w:hAnsi="Source Sans Pro Light"/>
          <w:sz w:val="24"/>
          <w:szCs w:val="24"/>
        </w:rPr>
        <w:t xml:space="preserve">, and that we don’t want to bake in metrics that could be improved. </w:t>
      </w:r>
      <w:r w:rsidR="00B23A13">
        <w:rPr>
          <w:rFonts w:ascii="Source Sans Pro Light" w:hAnsi="Source Sans Pro Light"/>
          <w:sz w:val="24"/>
          <w:szCs w:val="24"/>
        </w:rPr>
        <w:t xml:space="preserve">They also asked if there would </w:t>
      </w:r>
      <w:r w:rsidR="00AD68F5">
        <w:rPr>
          <w:rFonts w:ascii="Source Sans Pro Light" w:hAnsi="Source Sans Pro Light"/>
          <w:sz w:val="24"/>
          <w:szCs w:val="24"/>
        </w:rPr>
        <w:t xml:space="preserve">be an incentive structure in the MLA </w:t>
      </w:r>
      <w:r w:rsidR="0045151B">
        <w:rPr>
          <w:rFonts w:ascii="Source Sans Pro Light" w:hAnsi="Source Sans Pro Light"/>
          <w:sz w:val="24"/>
          <w:szCs w:val="24"/>
        </w:rPr>
        <w:t>so that participants all aspire to better availability and better uptime levels</w:t>
      </w:r>
      <w:r w:rsidR="00FC3942">
        <w:rPr>
          <w:rFonts w:ascii="Source Sans Pro Light" w:hAnsi="Source Sans Pro Light"/>
          <w:sz w:val="24"/>
          <w:szCs w:val="24"/>
        </w:rPr>
        <w:t>, and</w:t>
      </w:r>
      <w:r w:rsidR="00B85A6E">
        <w:rPr>
          <w:rFonts w:ascii="Source Sans Pro Light" w:hAnsi="Source Sans Pro Light"/>
          <w:sz w:val="24"/>
          <w:szCs w:val="24"/>
        </w:rPr>
        <w:t xml:space="preserve"> asked if it could be linked to </w:t>
      </w:r>
      <w:r w:rsidR="002D43DF">
        <w:rPr>
          <w:rFonts w:ascii="Source Sans Pro Light" w:hAnsi="Source Sans Pro Light"/>
          <w:sz w:val="24"/>
          <w:szCs w:val="24"/>
        </w:rPr>
        <w:t xml:space="preserve">the commercial model. ND noted that we weren’t looking </w:t>
      </w:r>
      <w:r w:rsidR="0069125B">
        <w:rPr>
          <w:rFonts w:ascii="Source Sans Pro Light" w:hAnsi="Source Sans Pro Light"/>
          <w:sz w:val="24"/>
          <w:szCs w:val="24"/>
        </w:rPr>
        <w:t xml:space="preserve">link this to the commercial model for Wave 1, as that is likely to be </w:t>
      </w:r>
      <w:r w:rsidR="0010375B">
        <w:rPr>
          <w:rFonts w:ascii="Source Sans Pro Light" w:hAnsi="Source Sans Pro Light"/>
          <w:sz w:val="24"/>
          <w:szCs w:val="24"/>
        </w:rPr>
        <w:t xml:space="preserve">hard enough to land without adding complexity. </w:t>
      </w:r>
      <w:r w:rsidR="002B14D6">
        <w:rPr>
          <w:rFonts w:ascii="Source Sans Pro Light" w:hAnsi="Source Sans Pro Light"/>
          <w:sz w:val="24"/>
          <w:szCs w:val="24"/>
        </w:rPr>
        <w:t xml:space="preserve">ND also noted that </w:t>
      </w:r>
      <w:r w:rsidR="00EC3775">
        <w:rPr>
          <w:rFonts w:ascii="Source Sans Pro Light" w:hAnsi="Source Sans Pro Light"/>
          <w:sz w:val="24"/>
          <w:szCs w:val="24"/>
        </w:rPr>
        <w:t>consideration is needed as to how to incentivise this without linking it to financial incentives.</w:t>
      </w:r>
    </w:p>
    <w:p w14:paraId="30759740" w14:textId="325CF1F3" w:rsidR="0007790F" w:rsidRDefault="00763F54" w:rsidP="0007790F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lastRenderedPageBreak/>
        <w:t xml:space="preserve">The same participant followed up with a </w:t>
      </w:r>
      <w:r w:rsidR="005740A5">
        <w:rPr>
          <w:rFonts w:ascii="Source Sans Pro Light" w:hAnsi="Source Sans Pro Light"/>
          <w:sz w:val="24"/>
          <w:szCs w:val="24"/>
        </w:rPr>
        <w:t>suggestion that if an API is down all weekend, could the PISP get a discount?</w:t>
      </w:r>
      <w:r w:rsidR="00AD5C12">
        <w:rPr>
          <w:rFonts w:ascii="Source Sans Pro Light" w:hAnsi="Source Sans Pro Light"/>
          <w:sz w:val="24"/>
          <w:szCs w:val="24"/>
        </w:rPr>
        <w:t xml:space="preserve"> </w:t>
      </w:r>
      <w:r w:rsidR="0058165F">
        <w:rPr>
          <w:rFonts w:ascii="Source Sans Pro Light" w:hAnsi="Source Sans Pro Light"/>
          <w:sz w:val="24"/>
          <w:szCs w:val="24"/>
        </w:rPr>
        <w:t xml:space="preserve">ND noted that we are considering financial disincentives </w:t>
      </w:r>
      <w:r w:rsidR="007C73D1">
        <w:rPr>
          <w:rFonts w:ascii="Source Sans Pro Light" w:hAnsi="Source Sans Pro Light"/>
          <w:sz w:val="24"/>
          <w:szCs w:val="24"/>
        </w:rPr>
        <w:t xml:space="preserve">for outages or instances that do not meet </w:t>
      </w:r>
      <w:r w:rsidR="00BD4FB1">
        <w:rPr>
          <w:rFonts w:ascii="Source Sans Pro Light" w:hAnsi="Source Sans Pro Light"/>
          <w:sz w:val="24"/>
          <w:szCs w:val="24"/>
        </w:rPr>
        <w:t xml:space="preserve">minimum availability or uptime thresholds. </w:t>
      </w:r>
    </w:p>
    <w:p w14:paraId="41F59497" w14:textId="7BF13358" w:rsidR="00B751A0" w:rsidRDefault="00B751A0" w:rsidP="0007790F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A participant </w:t>
      </w:r>
      <w:r w:rsidR="00E237E4">
        <w:rPr>
          <w:rFonts w:ascii="Source Sans Pro Light" w:hAnsi="Source Sans Pro Light"/>
          <w:sz w:val="24"/>
          <w:szCs w:val="24"/>
        </w:rPr>
        <w:t xml:space="preserve">noted the Pay.UK </w:t>
      </w:r>
      <w:r w:rsidR="007D3BAF">
        <w:rPr>
          <w:rFonts w:ascii="Source Sans Pro Light" w:hAnsi="Source Sans Pro Light"/>
          <w:sz w:val="24"/>
          <w:szCs w:val="24"/>
        </w:rPr>
        <w:t xml:space="preserve">decision for changes to the way VRP payments are made, </w:t>
      </w:r>
      <w:r w:rsidR="00AA3964">
        <w:rPr>
          <w:rFonts w:ascii="Source Sans Pro Light" w:hAnsi="Source Sans Pro Light"/>
          <w:sz w:val="24"/>
          <w:szCs w:val="24"/>
        </w:rPr>
        <w:t>changing from SIP to F</w:t>
      </w:r>
      <w:r w:rsidR="00770E36">
        <w:rPr>
          <w:rFonts w:ascii="Source Sans Pro Light" w:hAnsi="Source Sans Pro Light"/>
          <w:sz w:val="24"/>
          <w:szCs w:val="24"/>
        </w:rPr>
        <w:t>D</w:t>
      </w:r>
      <w:r w:rsidR="00AA3964">
        <w:rPr>
          <w:rFonts w:ascii="Source Sans Pro Light" w:hAnsi="Source Sans Pro Light"/>
          <w:sz w:val="24"/>
          <w:szCs w:val="24"/>
        </w:rPr>
        <w:t xml:space="preserve">P. </w:t>
      </w:r>
      <w:r w:rsidR="009364B4">
        <w:rPr>
          <w:rFonts w:ascii="Source Sans Pro Light" w:hAnsi="Source Sans Pro Light"/>
          <w:sz w:val="24"/>
          <w:szCs w:val="24"/>
        </w:rPr>
        <w:t xml:space="preserve">They </w:t>
      </w:r>
      <w:r w:rsidR="00193F92">
        <w:rPr>
          <w:rFonts w:ascii="Source Sans Pro Light" w:hAnsi="Source Sans Pro Light"/>
          <w:sz w:val="24"/>
          <w:szCs w:val="24"/>
        </w:rPr>
        <w:t>raised concerns regarding</w:t>
      </w:r>
      <w:r w:rsidR="009364B4">
        <w:rPr>
          <w:rFonts w:ascii="Source Sans Pro Light" w:hAnsi="Source Sans Pro Light"/>
          <w:sz w:val="24"/>
          <w:szCs w:val="24"/>
        </w:rPr>
        <w:t xml:space="preserve"> </w:t>
      </w:r>
      <w:r w:rsidR="0066509E">
        <w:rPr>
          <w:rFonts w:ascii="Source Sans Pro Light" w:hAnsi="Source Sans Pro Light"/>
          <w:sz w:val="24"/>
          <w:szCs w:val="24"/>
        </w:rPr>
        <w:t>limited input from the WG on this</w:t>
      </w:r>
      <w:r w:rsidR="009364B4">
        <w:rPr>
          <w:rFonts w:ascii="Source Sans Pro Light" w:hAnsi="Source Sans Pro Light"/>
          <w:sz w:val="24"/>
          <w:szCs w:val="24"/>
        </w:rPr>
        <w:t xml:space="preserve"> decision </w:t>
      </w:r>
      <w:r w:rsidR="00193F92">
        <w:rPr>
          <w:rFonts w:ascii="Source Sans Pro Light" w:hAnsi="Source Sans Pro Light"/>
          <w:sz w:val="24"/>
          <w:szCs w:val="24"/>
        </w:rPr>
        <w:t xml:space="preserve">and </w:t>
      </w:r>
      <w:r w:rsidR="00497156">
        <w:rPr>
          <w:rFonts w:ascii="Source Sans Pro Light" w:hAnsi="Source Sans Pro Light"/>
          <w:sz w:val="24"/>
          <w:szCs w:val="24"/>
        </w:rPr>
        <w:t>asked whether the impacts were being considered.</w:t>
      </w:r>
      <w:r w:rsidR="00704C6B">
        <w:rPr>
          <w:rFonts w:ascii="Source Sans Pro Light" w:hAnsi="Source Sans Pro Light"/>
          <w:sz w:val="24"/>
          <w:szCs w:val="24"/>
        </w:rPr>
        <w:t xml:space="preserve"> MJ noted that the change was only for non-attended payments</w:t>
      </w:r>
      <w:r w:rsidR="00260994">
        <w:rPr>
          <w:rFonts w:ascii="Source Sans Pro Light" w:hAnsi="Source Sans Pro Light"/>
          <w:sz w:val="24"/>
          <w:szCs w:val="24"/>
        </w:rPr>
        <w:t xml:space="preserve">. MJ provided the rationale, noting pressures on processing at certain times of the month </w:t>
      </w:r>
      <w:r w:rsidR="00432A1A">
        <w:rPr>
          <w:rFonts w:ascii="Source Sans Pro Light" w:hAnsi="Source Sans Pro Light"/>
          <w:sz w:val="24"/>
          <w:szCs w:val="24"/>
        </w:rPr>
        <w:t>with the change needed to meet SLAs of the industry</w:t>
      </w:r>
      <w:r w:rsidR="00B309B7">
        <w:rPr>
          <w:rFonts w:ascii="Source Sans Pro Light" w:hAnsi="Source Sans Pro Light"/>
          <w:sz w:val="24"/>
          <w:szCs w:val="24"/>
        </w:rPr>
        <w:t xml:space="preserve">. </w:t>
      </w:r>
      <w:r w:rsidR="007E7697">
        <w:rPr>
          <w:rFonts w:ascii="Source Sans Pro Light" w:hAnsi="Source Sans Pro Light"/>
          <w:sz w:val="24"/>
          <w:szCs w:val="24"/>
        </w:rPr>
        <w:t>MJ noted consultation with payment teams across the industry</w:t>
      </w:r>
      <w:r w:rsidR="004D077B">
        <w:rPr>
          <w:rFonts w:ascii="Source Sans Pro Light" w:hAnsi="Source Sans Pro Light"/>
          <w:sz w:val="24"/>
          <w:szCs w:val="24"/>
        </w:rPr>
        <w:t xml:space="preserve">, and noted the expectation that conversations were taking place between payment teams and open banking teams within organisations. </w:t>
      </w:r>
      <w:r w:rsidR="008C3EB7">
        <w:rPr>
          <w:rFonts w:ascii="Source Sans Pro Light" w:hAnsi="Source Sans Pro Light"/>
          <w:sz w:val="24"/>
          <w:szCs w:val="24"/>
        </w:rPr>
        <w:t>MJ noted the benefits of the MLA in bringing the payment initiation and payment execution aspects together</w:t>
      </w:r>
      <w:r w:rsidR="00AA6DE5">
        <w:rPr>
          <w:rFonts w:ascii="Source Sans Pro Light" w:hAnsi="Source Sans Pro Light"/>
          <w:sz w:val="24"/>
          <w:szCs w:val="24"/>
        </w:rPr>
        <w:t>.</w:t>
      </w:r>
    </w:p>
    <w:p w14:paraId="2C5B8A58" w14:textId="2EAD3699" w:rsidR="00341C35" w:rsidRDefault="000B159C" w:rsidP="00D97753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A participant </w:t>
      </w:r>
      <w:r w:rsidR="000D6C5D">
        <w:rPr>
          <w:rFonts w:ascii="Source Sans Pro Light" w:hAnsi="Source Sans Pro Light"/>
          <w:sz w:val="24"/>
          <w:szCs w:val="24"/>
        </w:rPr>
        <w:t>asked whether the</w:t>
      </w:r>
      <w:r w:rsidR="002008E2">
        <w:rPr>
          <w:rFonts w:ascii="Source Sans Pro Light" w:hAnsi="Source Sans Pro Light"/>
          <w:sz w:val="24"/>
          <w:szCs w:val="24"/>
        </w:rPr>
        <w:t xml:space="preserve"> payments may be BACS based and </w:t>
      </w:r>
      <w:r w:rsidR="00D97753">
        <w:rPr>
          <w:rFonts w:ascii="Source Sans Pro Light" w:hAnsi="Source Sans Pro Light"/>
          <w:sz w:val="24"/>
          <w:szCs w:val="24"/>
        </w:rPr>
        <w:t>queried whether</w:t>
      </w:r>
      <w:r w:rsidR="000D6C5D">
        <w:rPr>
          <w:rFonts w:ascii="Source Sans Pro Light" w:hAnsi="Source Sans Pro Light"/>
          <w:sz w:val="24"/>
          <w:szCs w:val="24"/>
        </w:rPr>
        <w:t xml:space="preserve"> implications </w:t>
      </w:r>
      <w:r w:rsidR="00341C35">
        <w:rPr>
          <w:rFonts w:ascii="Source Sans Pro Light" w:hAnsi="Source Sans Pro Light"/>
          <w:sz w:val="24"/>
          <w:szCs w:val="24"/>
        </w:rPr>
        <w:t xml:space="preserve">of the changes </w:t>
      </w:r>
      <w:r w:rsidR="000D6C5D">
        <w:rPr>
          <w:rFonts w:ascii="Source Sans Pro Light" w:hAnsi="Source Sans Pro Light"/>
          <w:sz w:val="24"/>
          <w:szCs w:val="24"/>
        </w:rPr>
        <w:t xml:space="preserve">were considered </w:t>
      </w:r>
      <w:r w:rsidR="0034415B">
        <w:rPr>
          <w:rFonts w:ascii="Source Sans Pro Light" w:hAnsi="Source Sans Pro Light"/>
          <w:sz w:val="24"/>
          <w:szCs w:val="24"/>
        </w:rPr>
        <w:t>down the line for e-commerce</w:t>
      </w:r>
      <w:r w:rsidR="00145BCB">
        <w:rPr>
          <w:rFonts w:ascii="Source Sans Pro Light" w:hAnsi="Source Sans Pro Light"/>
          <w:sz w:val="24"/>
          <w:szCs w:val="24"/>
        </w:rPr>
        <w:t xml:space="preserve">. MJ clarified that the change </w:t>
      </w:r>
      <w:r w:rsidR="00627F35">
        <w:rPr>
          <w:rFonts w:ascii="Source Sans Pro Light" w:hAnsi="Source Sans Pro Light"/>
          <w:sz w:val="24"/>
          <w:szCs w:val="24"/>
        </w:rPr>
        <w:t xml:space="preserve">was not to a different rail – it is still through faster payments, it was to do with </w:t>
      </w:r>
      <w:r w:rsidR="00F508A1">
        <w:rPr>
          <w:rFonts w:ascii="Source Sans Pro Light" w:hAnsi="Source Sans Pro Light"/>
          <w:sz w:val="24"/>
          <w:szCs w:val="24"/>
        </w:rPr>
        <w:t xml:space="preserve">how the flow of payments is managed through central infrastructure, to maintain service levels. </w:t>
      </w:r>
    </w:p>
    <w:p w14:paraId="6DCFEE52" w14:textId="77777777" w:rsidR="00615C55" w:rsidRDefault="00D97753" w:rsidP="00D97753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>Th</w:t>
      </w:r>
      <w:r w:rsidR="00487BE7">
        <w:rPr>
          <w:rFonts w:ascii="Source Sans Pro Light" w:hAnsi="Source Sans Pro Light"/>
          <w:sz w:val="24"/>
          <w:szCs w:val="24"/>
        </w:rPr>
        <w:t xml:space="preserve">is participant also raised a question regarding PISP uptime assessments. </w:t>
      </w:r>
      <w:r w:rsidR="00886EEB">
        <w:rPr>
          <w:rFonts w:ascii="Source Sans Pro Light" w:hAnsi="Source Sans Pro Light"/>
          <w:sz w:val="24"/>
          <w:szCs w:val="24"/>
        </w:rPr>
        <w:t>ND noted the expectation that the PISP would be monitoring and reporting any downtime</w:t>
      </w:r>
      <w:r w:rsidR="007761CB">
        <w:rPr>
          <w:rFonts w:ascii="Source Sans Pro Light" w:hAnsi="Source Sans Pro Light"/>
          <w:sz w:val="24"/>
          <w:szCs w:val="24"/>
        </w:rPr>
        <w:t xml:space="preserve"> to the Operator</w:t>
      </w:r>
      <w:r w:rsidR="00EF42A3">
        <w:rPr>
          <w:rFonts w:ascii="Source Sans Pro Light" w:hAnsi="Source Sans Pro Light"/>
          <w:sz w:val="24"/>
          <w:szCs w:val="24"/>
        </w:rPr>
        <w:t xml:space="preserve">, and they would assess whether the amount of downtime </w:t>
      </w:r>
      <w:r w:rsidR="00664FB6">
        <w:rPr>
          <w:rFonts w:ascii="Source Sans Pro Light" w:hAnsi="Source Sans Pro Light"/>
          <w:sz w:val="24"/>
          <w:szCs w:val="24"/>
        </w:rPr>
        <w:t>met requirements</w:t>
      </w:r>
      <w:r w:rsidR="004061C3">
        <w:rPr>
          <w:rFonts w:ascii="Source Sans Pro Light" w:hAnsi="Source Sans Pro Light"/>
          <w:sz w:val="24"/>
          <w:szCs w:val="24"/>
        </w:rPr>
        <w:t xml:space="preserve">, with some form of sanction if requirements are not met. </w:t>
      </w:r>
      <w:r w:rsidR="007A2A2B">
        <w:rPr>
          <w:rFonts w:ascii="Source Sans Pro Light" w:hAnsi="Source Sans Pro Light"/>
          <w:sz w:val="24"/>
          <w:szCs w:val="24"/>
        </w:rPr>
        <w:t>ND noted that we are not looking to monitor PISPs all the time and would instead</w:t>
      </w:r>
      <w:r w:rsidR="00091E06">
        <w:rPr>
          <w:rFonts w:ascii="Source Sans Pro Light" w:hAnsi="Source Sans Pro Light"/>
          <w:sz w:val="24"/>
          <w:szCs w:val="24"/>
        </w:rPr>
        <w:t xml:space="preserve"> do sampling</w:t>
      </w:r>
      <w:r w:rsidR="009D5C5C">
        <w:rPr>
          <w:rFonts w:ascii="Source Sans Pro Light" w:hAnsi="Source Sans Pro Light"/>
          <w:sz w:val="24"/>
          <w:szCs w:val="24"/>
        </w:rPr>
        <w:t xml:space="preserve">, and it would apply to what the customer/biller faces. </w:t>
      </w:r>
    </w:p>
    <w:p w14:paraId="16485EB2" w14:textId="77777777" w:rsidR="009733AB" w:rsidRDefault="006A7565" w:rsidP="00D97753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A participant noted that </w:t>
      </w:r>
      <w:r w:rsidR="00E06AC2">
        <w:rPr>
          <w:rFonts w:ascii="Source Sans Pro Light" w:hAnsi="Source Sans Pro Light"/>
          <w:sz w:val="24"/>
          <w:szCs w:val="24"/>
        </w:rPr>
        <w:t>it is a competitive consideration if a TPP had operating hours of 9-5</w:t>
      </w:r>
      <w:r w:rsidR="000D7FD6">
        <w:rPr>
          <w:rFonts w:ascii="Source Sans Pro Light" w:hAnsi="Source Sans Pro Light"/>
          <w:sz w:val="24"/>
          <w:szCs w:val="24"/>
        </w:rPr>
        <w:t xml:space="preserve"> and queried whether this was an issue. ND clarified that the 99.5% </w:t>
      </w:r>
      <w:r w:rsidR="008F350E">
        <w:rPr>
          <w:rFonts w:ascii="Source Sans Pro Light" w:hAnsi="Source Sans Pro Light"/>
          <w:sz w:val="24"/>
          <w:szCs w:val="24"/>
        </w:rPr>
        <w:t xml:space="preserve">relates to the hours of operation. If a TPP has operating hours of 9-5, they would be measured against 9-5. </w:t>
      </w:r>
      <w:r w:rsidR="00E60132">
        <w:rPr>
          <w:rFonts w:ascii="Source Sans Pro Light" w:hAnsi="Source Sans Pro Light"/>
          <w:sz w:val="24"/>
          <w:szCs w:val="24"/>
        </w:rPr>
        <w:t xml:space="preserve">The focus is on ensuring the product is standardised for consumers. </w:t>
      </w:r>
    </w:p>
    <w:p w14:paraId="134802AA" w14:textId="48148337" w:rsidR="00D97753" w:rsidRDefault="009733AB" w:rsidP="00D97753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ND </w:t>
      </w:r>
      <w:r w:rsidR="005C29B3">
        <w:rPr>
          <w:rFonts w:ascii="Source Sans Pro Light" w:hAnsi="Source Sans Pro Light"/>
          <w:sz w:val="24"/>
          <w:szCs w:val="24"/>
        </w:rPr>
        <w:t xml:space="preserve">presented the proposal regarding change management. </w:t>
      </w:r>
      <w:r w:rsidR="002D6424">
        <w:rPr>
          <w:rFonts w:ascii="Source Sans Pro Light" w:hAnsi="Source Sans Pro Light"/>
          <w:sz w:val="24"/>
          <w:szCs w:val="24"/>
        </w:rPr>
        <w:t xml:space="preserve">Noted we are trying to reflect what happens in industry and practice generally. </w:t>
      </w:r>
      <w:r w:rsidR="00173FD0">
        <w:rPr>
          <w:rFonts w:ascii="Source Sans Pro Light" w:hAnsi="Source Sans Pro Light"/>
          <w:sz w:val="24"/>
          <w:szCs w:val="24"/>
        </w:rPr>
        <w:t>ND not</w:t>
      </w:r>
      <w:r w:rsidR="00BA6D5A">
        <w:rPr>
          <w:rFonts w:ascii="Source Sans Pro Light" w:hAnsi="Source Sans Pro Light"/>
          <w:sz w:val="24"/>
          <w:szCs w:val="24"/>
        </w:rPr>
        <w:t>ed</w:t>
      </w:r>
      <w:r w:rsidR="00173FD0">
        <w:rPr>
          <w:rFonts w:ascii="Source Sans Pro Light" w:hAnsi="Source Sans Pro Light"/>
          <w:sz w:val="24"/>
          <w:szCs w:val="24"/>
        </w:rPr>
        <w:t xml:space="preserve"> timeframes for change notifications </w:t>
      </w:r>
      <w:r w:rsidR="00BA6D5A">
        <w:rPr>
          <w:rFonts w:ascii="Source Sans Pro Light" w:hAnsi="Source Sans Pro Light"/>
          <w:sz w:val="24"/>
          <w:szCs w:val="24"/>
        </w:rPr>
        <w:t xml:space="preserve">and </w:t>
      </w:r>
      <w:r w:rsidR="006D3A13">
        <w:rPr>
          <w:rFonts w:ascii="Source Sans Pro Light" w:hAnsi="Source Sans Pro Light"/>
          <w:sz w:val="24"/>
          <w:szCs w:val="24"/>
        </w:rPr>
        <w:t>the proposal to have scheduled changes out of hours only.</w:t>
      </w:r>
      <w:r w:rsidR="008D4670">
        <w:rPr>
          <w:rFonts w:ascii="Source Sans Pro Light" w:hAnsi="Source Sans Pro Light"/>
          <w:sz w:val="24"/>
          <w:szCs w:val="24"/>
        </w:rPr>
        <w:t xml:space="preserve"> ND outlined the proposal for change freeze periods</w:t>
      </w:r>
      <w:r w:rsidR="00D93646">
        <w:rPr>
          <w:rFonts w:ascii="Source Sans Pro Light" w:hAnsi="Source Sans Pro Light"/>
          <w:sz w:val="24"/>
          <w:szCs w:val="24"/>
        </w:rPr>
        <w:t xml:space="preserve">, </w:t>
      </w:r>
      <w:r w:rsidR="00734D2E">
        <w:rPr>
          <w:rFonts w:ascii="Source Sans Pro Light" w:hAnsi="Source Sans Pro Light"/>
          <w:sz w:val="24"/>
          <w:szCs w:val="24"/>
        </w:rPr>
        <w:t xml:space="preserve">testing prior to go live, and conformance and stress testing. </w:t>
      </w:r>
    </w:p>
    <w:p w14:paraId="16EE7F8E" w14:textId="0C037A85" w:rsidR="007E2F36" w:rsidRDefault="00E23046" w:rsidP="00D97753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ND </w:t>
      </w:r>
      <w:r w:rsidR="002774ED">
        <w:rPr>
          <w:rFonts w:ascii="Source Sans Pro Light" w:hAnsi="Source Sans Pro Light"/>
          <w:sz w:val="24"/>
          <w:szCs w:val="24"/>
        </w:rPr>
        <w:t xml:space="preserve">detailed that the cVRP standards will be aligned to the OB Standards, </w:t>
      </w:r>
      <w:r w:rsidR="00771AE4">
        <w:rPr>
          <w:rFonts w:ascii="Source Sans Pro Light" w:hAnsi="Source Sans Pro Light"/>
          <w:sz w:val="24"/>
          <w:szCs w:val="24"/>
        </w:rPr>
        <w:t xml:space="preserve">and noted that applicable legislation takes </w:t>
      </w:r>
      <w:r w:rsidR="00CB4931">
        <w:rPr>
          <w:rFonts w:ascii="Source Sans Pro Light" w:hAnsi="Source Sans Pro Light"/>
          <w:sz w:val="24"/>
          <w:szCs w:val="24"/>
        </w:rPr>
        <w:t xml:space="preserve">precedence over the MLA. </w:t>
      </w:r>
      <w:r w:rsidR="00F106CE">
        <w:rPr>
          <w:rFonts w:ascii="Source Sans Pro Light" w:hAnsi="Source Sans Pro Light"/>
          <w:sz w:val="24"/>
          <w:szCs w:val="24"/>
        </w:rPr>
        <w:t xml:space="preserve">ND also </w:t>
      </w:r>
      <w:r w:rsidR="00C64A2E">
        <w:rPr>
          <w:rFonts w:ascii="Source Sans Pro Light" w:hAnsi="Source Sans Pro Light"/>
          <w:sz w:val="24"/>
          <w:szCs w:val="24"/>
        </w:rPr>
        <w:t xml:space="preserve">presented that the provision of directory services for Wave 1 is proposed to be the OB Directory on a comparable basis as current sweeping VRP. </w:t>
      </w:r>
    </w:p>
    <w:p w14:paraId="4ACB153A" w14:textId="609E1A15" w:rsidR="00145BCB" w:rsidRDefault="00145BCB" w:rsidP="0007790F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 </w:t>
      </w:r>
    </w:p>
    <w:p w14:paraId="092A9120" w14:textId="40D4122B" w:rsidR="00467D82" w:rsidRPr="00AE6837" w:rsidRDefault="00D94214" w:rsidP="00AE6837">
      <w:pPr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</w:pPr>
      <w:r w:rsidRPr="007114A9"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7285A8BE" wp14:editId="41380698">
                <wp:simplePos x="0" y="0"/>
                <wp:positionH relativeFrom="margin">
                  <wp:align>left</wp:align>
                </wp:positionH>
                <wp:positionV relativeFrom="paragraph">
                  <wp:posOffset>227965</wp:posOffset>
                </wp:positionV>
                <wp:extent cx="5791200" cy="28575"/>
                <wp:effectExtent l="0" t="0" r="0" b="9525"/>
                <wp:wrapNone/>
                <wp:docPr id="927851764" name="Straight Connector 9278517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073768" id="Straight Connector 927851764" o:spid="_x0000_s1026" style="position:absolute;flip:y;z-index:25165824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17.95pt" to="456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7114A9" w:rsidRPr="007114A9"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w:t xml:space="preserve">MLA PROPOSITIONS – CONSUMER </w:t>
      </w:r>
      <w:r w:rsidR="00085163"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w:t>UNDERSTANDING</w:t>
      </w:r>
    </w:p>
    <w:p w14:paraId="4459D0CA" w14:textId="61392A43" w:rsidR="006B323F" w:rsidRDefault="006B323F" w:rsidP="00564B1A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lastRenderedPageBreak/>
        <w:t xml:space="preserve">DB presented the </w:t>
      </w:r>
      <w:r w:rsidR="00BE6336">
        <w:rPr>
          <w:rFonts w:ascii="Source Sans Pro Light" w:hAnsi="Source Sans Pro Light"/>
          <w:sz w:val="24"/>
          <w:szCs w:val="24"/>
        </w:rPr>
        <w:t xml:space="preserve">follow up proposal on consumer understanding. </w:t>
      </w:r>
      <w:r w:rsidR="00C87490">
        <w:rPr>
          <w:rFonts w:ascii="Source Sans Pro Light" w:hAnsi="Source Sans Pro Light"/>
          <w:sz w:val="24"/>
          <w:szCs w:val="24"/>
        </w:rPr>
        <w:t xml:space="preserve">Noted that we sought and received feedback on our initial proposal </w:t>
      </w:r>
      <w:r w:rsidR="004009F5">
        <w:rPr>
          <w:rFonts w:ascii="Source Sans Pro Light" w:hAnsi="Source Sans Pro Light"/>
          <w:sz w:val="24"/>
          <w:szCs w:val="24"/>
        </w:rPr>
        <w:t xml:space="preserve">which related to UKF model clauses </w:t>
      </w:r>
      <w:r w:rsidR="009F6F8D">
        <w:rPr>
          <w:rFonts w:ascii="Source Sans Pro Light" w:hAnsi="Source Sans Pro Light"/>
          <w:sz w:val="24"/>
          <w:szCs w:val="24"/>
        </w:rPr>
        <w:t xml:space="preserve">requiring participants to either ‘provide’ or ‘make available’ information. </w:t>
      </w:r>
    </w:p>
    <w:p w14:paraId="59681FFA" w14:textId="0632CC0E" w:rsidR="00467D82" w:rsidRDefault="00635853" w:rsidP="00EB5DF7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DB provided an overview of the initial proposal and summarised the feedback from respondents, </w:t>
      </w:r>
      <w:r w:rsidR="00DD3477">
        <w:rPr>
          <w:rFonts w:ascii="Source Sans Pro Light" w:hAnsi="Source Sans Pro Light"/>
          <w:sz w:val="24"/>
          <w:szCs w:val="24"/>
        </w:rPr>
        <w:t xml:space="preserve">noting that it was largely supportive. DB noted that one respondent thought the proposal should go further and </w:t>
      </w:r>
      <w:r w:rsidR="00265425">
        <w:rPr>
          <w:rFonts w:ascii="Source Sans Pro Light" w:hAnsi="Source Sans Pro Light"/>
          <w:sz w:val="24"/>
          <w:szCs w:val="24"/>
        </w:rPr>
        <w:t>‘provide’</w:t>
      </w:r>
      <w:r w:rsidR="00DD3477">
        <w:rPr>
          <w:rFonts w:ascii="Source Sans Pro Light" w:hAnsi="Source Sans Pro Light"/>
          <w:sz w:val="24"/>
          <w:szCs w:val="24"/>
        </w:rPr>
        <w:t xml:space="preserve"> all information in clause 2 and 3</w:t>
      </w:r>
      <w:r w:rsidR="00265425">
        <w:rPr>
          <w:rFonts w:ascii="Source Sans Pro Light" w:hAnsi="Source Sans Pro Light"/>
          <w:sz w:val="24"/>
          <w:szCs w:val="24"/>
        </w:rPr>
        <w:t xml:space="preserve">. DB </w:t>
      </w:r>
      <w:r w:rsidR="00FA4AA7">
        <w:rPr>
          <w:rFonts w:ascii="Source Sans Pro Light" w:hAnsi="Source Sans Pro Light"/>
          <w:sz w:val="24"/>
          <w:szCs w:val="24"/>
        </w:rPr>
        <w:t xml:space="preserve">outlined that information in model clause 2.2C (i-iv) was relevant only in a small number of circumstances and may be confusing to customers if it was provided. </w:t>
      </w:r>
      <w:r w:rsidR="00147169">
        <w:rPr>
          <w:rFonts w:ascii="Source Sans Pro Light" w:hAnsi="Source Sans Pro Light"/>
          <w:sz w:val="24"/>
          <w:szCs w:val="24"/>
        </w:rPr>
        <w:t xml:space="preserve">DB also clarified the position regarding the time limits within which the customer may raise a dispute about a cVRP and receive an immediate refund. </w:t>
      </w:r>
    </w:p>
    <w:p w14:paraId="36E66FDA" w14:textId="6456F6F2" w:rsidR="00EB5DF7" w:rsidRDefault="00EB5DF7" w:rsidP="00EB5DF7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A participant raised a question regarding </w:t>
      </w:r>
      <w:r w:rsidR="00945491">
        <w:rPr>
          <w:rFonts w:ascii="Source Sans Pro Light" w:hAnsi="Source Sans Pro Light"/>
          <w:sz w:val="24"/>
          <w:szCs w:val="24"/>
        </w:rPr>
        <w:t xml:space="preserve">what name we plan to communicate to consumers. ND noted that we have discussed at a previous meeting the need for a name. </w:t>
      </w:r>
      <w:r w:rsidR="00A5243E">
        <w:rPr>
          <w:rFonts w:ascii="Source Sans Pro Light" w:hAnsi="Source Sans Pro Light"/>
          <w:sz w:val="24"/>
          <w:szCs w:val="24"/>
        </w:rPr>
        <w:t>Sought suggestions from the group regarding what we could call cVRP</w:t>
      </w:r>
      <w:r w:rsidR="00C00CB7">
        <w:rPr>
          <w:rFonts w:ascii="Source Sans Pro Light" w:hAnsi="Source Sans Pro Light"/>
          <w:sz w:val="24"/>
          <w:szCs w:val="24"/>
        </w:rPr>
        <w:t xml:space="preserve">. </w:t>
      </w:r>
    </w:p>
    <w:p w14:paraId="51225403" w14:textId="498D2D4F" w:rsidR="00C00CB7" w:rsidRDefault="00C00CB7" w:rsidP="00EB5DF7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This participant also flagged the need for customer experience guidelines to standardise how information is </w:t>
      </w:r>
      <w:r w:rsidR="009A63E3">
        <w:rPr>
          <w:rFonts w:ascii="Source Sans Pro Light" w:hAnsi="Source Sans Pro Light"/>
          <w:sz w:val="24"/>
          <w:szCs w:val="24"/>
        </w:rPr>
        <w:t xml:space="preserve">communicated to consumers. </w:t>
      </w:r>
      <w:r w:rsidR="00026831">
        <w:rPr>
          <w:rFonts w:ascii="Source Sans Pro Light" w:hAnsi="Source Sans Pro Light"/>
          <w:sz w:val="24"/>
          <w:szCs w:val="24"/>
        </w:rPr>
        <w:t xml:space="preserve">ND noted that CoP is an example </w:t>
      </w:r>
      <w:r w:rsidR="00691EC3">
        <w:rPr>
          <w:rFonts w:ascii="Source Sans Pro Light" w:hAnsi="Source Sans Pro Light"/>
          <w:sz w:val="24"/>
          <w:szCs w:val="24"/>
        </w:rPr>
        <w:t>–</w:t>
      </w:r>
      <w:r w:rsidR="00026831">
        <w:rPr>
          <w:rFonts w:ascii="Source Sans Pro Light" w:hAnsi="Source Sans Pro Light"/>
          <w:sz w:val="24"/>
          <w:szCs w:val="24"/>
        </w:rPr>
        <w:t xml:space="preserve"> </w:t>
      </w:r>
      <w:r w:rsidR="00691EC3">
        <w:rPr>
          <w:rFonts w:ascii="Source Sans Pro Light" w:hAnsi="Source Sans Pro Light"/>
          <w:sz w:val="24"/>
          <w:szCs w:val="24"/>
        </w:rPr>
        <w:t xml:space="preserve">it doesn’t require specific wording but it has guidance and most organisations have </w:t>
      </w:r>
      <w:r w:rsidR="0008611C">
        <w:rPr>
          <w:rFonts w:ascii="Source Sans Pro Light" w:hAnsi="Source Sans Pro Light"/>
          <w:sz w:val="24"/>
          <w:szCs w:val="24"/>
        </w:rPr>
        <w:t xml:space="preserve">adopted the guidance wording. ND noted we will be coming up with wording and will consider whether it is required to be used or if it will only be guidance. </w:t>
      </w:r>
    </w:p>
    <w:p w14:paraId="247C08D1" w14:textId="5753C075" w:rsidR="00A944D6" w:rsidRPr="00EB5DF7" w:rsidRDefault="00A944D6" w:rsidP="00EB5DF7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A participant </w:t>
      </w:r>
      <w:r w:rsidR="0000186E">
        <w:rPr>
          <w:rFonts w:ascii="Source Sans Pro Light" w:hAnsi="Source Sans Pro Light"/>
          <w:sz w:val="24"/>
          <w:szCs w:val="24"/>
        </w:rPr>
        <w:t>agreed with the need for a consistent name and raised concerns w</w:t>
      </w:r>
      <w:r w:rsidR="003A1519">
        <w:rPr>
          <w:rFonts w:ascii="Source Sans Pro Light" w:hAnsi="Source Sans Pro Light"/>
          <w:sz w:val="24"/>
          <w:szCs w:val="24"/>
        </w:rPr>
        <w:t xml:space="preserve">ith not doing any consumer testing </w:t>
      </w:r>
      <w:r w:rsidR="001C2248">
        <w:rPr>
          <w:rFonts w:ascii="Source Sans Pro Light" w:hAnsi="Source Sans Pro Light"/>
          <w:sz w:val="24"/>
          <w:szCs w:val="24"/>
        </w:rPr>
        <w:t xml:space="preserve">and </w:t>
      </w:r>
      <w:r w:rsidR="00427CC1">
        <w:rPr>
          <w:rFonts w:ascii="Source Sans Pro Light" w:hAnsi="Source Sans Pro Light"/>
          <w:sz w:val="24"/>
          <w:szCs w:val="24"/>
        </w:rPr>
        <w:t>how cancellation is communicated to the consumer</w:t>
      </w:r>
      <w:r w:rsidR="009B7199">
        <w:rPr>
          <w:rFonts w:ascii="Source Sans Pro Light" w:hAnsi="Source Sans Pro Light"/>
          <w:sz w:val="24"/>
          <w:szCs w:val="24"/>
        </w:rPr>
        <w:t xml:space="preserve">. They also </w:t>
      </w:r>
      <w:r w:rsidR="00BC2AED">
        <w:rPr>
          <w:rFonts w:ascii="Source Sans Pro Light" w:hAnsi="Source Sans Pro Light"/>
          <w:sz w:val="24"/>
          <w:szCs w:val="24"/>
        </w:rPr>
        <w:t>raised</w:t>
      </w:r>
      <w:r w:rsidR="009B7199">
        <w:rPr>
          <w:rFonts w:ascii="Source Sans Pro Light" w:hAnsi="Source Sans Pro Light"/>
          <w:sz w:val="24"/>
          <w:szCs w:val="24"/>
        </w:rPr>
        <w:t xml:space="preserve"> concerns </w:t>
      </w:r>
      <w:r w:rsidR="00BC2AED">
        <w:rPr>
          <w:rFonts w:ascii="Source Sans Pro Light" w:hAnsi="Source Sans Pro Light"/>
          <w:sz w:val="24"/>
          <w:szCs w:val="24"/>
        </w:rPr>
        <w:t xml:space="preserve">regarding compliance with consumer duty. </w:t>
      </w:r>
      <w:r w:rsidR="00066AD2">
        <w:rPr>
          <w:rFonts w:ascii="Source Sans Pro Light" w:hAnsi="Source Sans Pro Light"/>
          <w:sz w:val="24"/>
          <w:szCs w:val="24"/>
        </w:rPr>
        <w:t>ND</w:t>
      </w:r>
      <w:r w:rsidR="004E33E1">
        <w:rPr>
          <w:rFonts w:ascii="Source Sans Pro Light" w:hAnsi="Source Sans Pro Light"/>
          <w:sz w:val="24"/>
          <w:szCs w:val="24"/>
        </w:rPr>
        <w:t xml:space="preserve"> and the Chair</w:t>
      </w:r>
      <w:r w:rsidR="00066AD2">
        <w:rPr>
          <w:rFonts w:ascii="Source Sans Pro Light" w:hAnsi="Source Sans Pro Light"/>
          <w:sz w:val="24"/>
          <w:szCs w:val="24"/>
        </w:rPr>
        <w:t xml:space="preserve"> </w:t>
      </w:r>
      <w:r w:rsidR="004E33E1">
        <w:rPr>
          <w:rFonts w:ascii="Source Sans Pro Light" w:hAnsi="Source Sans Pro Light"/>
          <w:sz w:val="24"/>
          <w:szCs w:val="24"/>
        </w:rPr>
        <w:t xml:space="preserve">discussed that we </w:t>
      </w:r>
      <w:r w:rsidR="00066AD2">
        <w:rPr>
          <w:rFonts w:ascii="Source Sans Pro Light" w:hAnsi="Source Sans Pro Light"/>
          <w:sz w:val="24"/>
          <w:szCs w:val="24"/>
        </w:rPr>
        <w:t>will consider consumer testing and noted that the PSR may ha</w:t>
      </w:r>
      <w:r w:rsidR="00AA3001">
        <w:rPr>
          <w:rFonts w:ascii="Source Sans Pro Light" w:hAnsi="Source Sans Pro Light"/>
          <w:sz w:val="24"/>
          <w:szCs w:val="24"/>
        </w:rPr>
        <w:t xml:space="preserve">ve some information. </w:t>
      </w:r>
    </w:p>
    <w:p w14:paraId="342BA03F" w14:textId="77777777" w:rsidR="00AE6837" w:rsidRDefault="00AE6837" w:rsidP="00D94214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p w14:paraId="39235277" w14:textId="22C9D636" w:rsidR="00D94214" w:rsidRDefault="00D94214" w:rsidP="00D94214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D7F6D0" wp14:editId="1F93984B">
                <wp:simplePos x="0" y="0"/>
                <wp:positionH relativeFrom="margin">
                  <wp:align>left</wp:align>
                </wp:positionH>
                <wp:positionV relativeFrom="paragraph">
                  <wp:posOffset>199390</wp:posOffset>
                </wp:positionV>
                <wp:extent cx="5791200" cy="28575"/>
                <wp:effectExtent l="0" t="0" r="0" b="9525"/>
                <wp:wrapNone/>
                <wp:docPr id="861830062" name="Straight Connector 8618300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6CFB98" id="Straight Connector 86183006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15.7pt" to="456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Source Sans Pro Light" w:hAnsi="Source Sans Pro Light"/>
          <w:b/>
          <w:bCs/>
          <w:color w:val="002060"/>
          <w:sz w:val="28"/>
          <w:szCs w:val="28"/>
        </w:rPr>
        <w:t xml:space="preserve">RECAP OF ASK DEADLINES </w:t>
      </w:r>
    </w:p>
    <w:p w14:paraId="7DBD162D" w14:textId="3E98D866" w:rsidR="00165601" w:rsidRDefault="00165601" w:rsidP="00165601">
      <w:pPr>
        <w:tabs>
          <w:tab w:val="num" w:pos="720"/>
        </w:tabs>
        <w:rPr>
          <w:rFonts w:ascii="Arial" w:hAnsi="Arial" w:cs="Arial"/>
          <w:sz w:val="24"/>
          <w:szCs w:val="24"/>
          <w:lang w:val="en-US"/>
        </w:rPr>
      </w:pPr>
      <w:r>
        <w:rPr>
          <w:rFonts w:ascii="Source Sans Pro Light" w:hAnsi="Source Sans Pro Light"/>
          <w:sz w:val="24"/>
          <w:szCs w:val="24"/>
        </w:rPr>
        <w:t>3</w:t>
      </w:r>
      <w:r w:rsidRPr="00165601">
        <w:rPr>
          <w:rFonts w:ascii="Source Sans Pro Light" w:hAnsi="Source Sans Pro Light"/>
          <w:sz w:val="24"/>
          <w:szCs w:val="24"/>
          <w:vertAlign w:val="superscript"/>
        </w:rPr>
        <w:t>rd</w:t>
      </w:r>
      <w:r>
        <w:rPr>
          <w:rFonts w:ascii="Source Sans Pro Light" w:hAnsi="Source Sans Pro Light"/>
          <w:sz w:val="24"/>
          <w:szCs w:val="24"/>
        </w:rPr>
        <w:t xml:space="preserve"> October: </w:t>
      </w:r>
      <w:r w:rsidR="00253E43">
        <w:rPr>
          <w:rFonts w:ascii="Source Sans Pro Light" w:hAnsi="Source Sans Pro Light"/>
          <w:sz w:val="24"/>
          <w:szCs w:val="24"/>
        </w:rPr>
        <w:t>F</w:t>
      </w:r>
      <w:r w:rsidRPr="00165601">
        <w:rPr>
          <w:rFonts w:ascii="Source Sans Pro Light" w:hAnsi="Source Sans Pro Light"/>
          <w:sz w:val="24"/>
          <w:szCs w:val="24"/>
        </w:rPr>
        <w:t>eedback on MLA proposition on consumer control</w:t>
      </w:r>
      <w:r w:rsidRPr="00165601">
        <w:rPr>
          <w:rFonts w:ascii="Arial" w:hAnsi="Arial" w:cs="Arial"/>
          <w:sz w:val="24"/>
          <w:szCs w:val="24"/>
          <w:lang w:val="en-US"/>
        </w:rPr>
        <w:t>​</w:t>
      </w:r>
      <w:r>
        <w:rPr>
          <w:rFonts w:ascii="Source Sans Pro Light" w:hAnsi="Source Sans Pro Light"/>
          <w:sz w:val="24"/>
          <w:szCs w:val="24"/>
          <w:lang w:val="en-US"/>
        </w:rPr>
        <w:t>, f</w:t>
      </w:r>
      <w:r w:rsidRPr="00165601">
        <w:rPr>
          <w:rFonts w:ascii="Source Sans Pro Light" w:hAnsi="Source Sans Pro Light"/>
          <w:sz w:val="24"/>
          <w:szCs w:val="24"/>
        </w:rPr>
        <w:t>eedback on MLA operational requirements on Monitoring and Compliance</w:t>
      </w:r>
      <w:r>
        <w:rPr>
          <w:rFonts w:ascii="Source Sans Pro Light" w:hAnsi="Source Sans Pro Light"/>
          <w:sz w:val="24"/>
          <w:szCs w:val="24"/>
        </w:rPr>
        <w:t>, f</w:t>
      </w:r>
      <w:r w:rsidRPr="00165601">
        <w:rPr>
          <w:rFonts w:ascii="Source Sans Pro Light" w:hAnsi="Source Sans Pro Light"/>
          <w:sz w:val="24"/>
          <w:szCs w:val="24"/>
        </w:rPr>
        <w:t xml:space="preserve">eedback on Unhappy Paths Catalogue </w:t>
      </w:r>
      <w:r w:rsidRPr="00165601">
        <w:rPr>
          <w:rFonts w:ascii="Arial" w:hAnsi="Arial" w:cs="Arial"/>
          <w:sz w:val="24"/>
          <w:szCs w:val="24"/>
          <w:lang w:val="en-US"/>
        </w:rPr>
        <w:t>​</w:t>
      </w:r>
    </w:p>
    <w:p w14:paraId="0AB90771" w14:textId="5666AC6C" w:rsidR="00253E43" w:rsidRDefault="00165601" w:rsidP="00253E43">
      <w:pPr>
        <w:tabs>
          <w:tab w:val="num" w:pos="720"/>
        </w:tabs>
        <w:rPr>
          <w:rFonts w:ascii="Source Sans Pro Light" w:hAnsi="Source Sans Pro Light"/>
          <w:sz w:val="24"/>
          <w:szCs w:val="24"/>
          <w:lang w:val="en-US"/>
        </w:rPr>
      </w:pPr>
      <w:r w:rsidRPr="00165601">
        <w:rPr>
          <w:rFonts w:ascii="Source Sans Pro Light" w:hAnsi="Source Sans Pro Light"/>
          <w:sz w:val="24"/>
          <w:szCs w:val="24"/>
        </w:rPr>
        <w:t>7 October</w:t>
      </w:r>
      <w:r w:rsidR="00253E43" w:rsidRPr="00253E43">
        <w:rPr>
          <w:rFonts w:ascii="Arial" w:hAnsi="Arial" w:cs="Arial"/>
          <w:sz w:val="24"/>
          <w:szCs w:val="24"/>
        </w:rPr>
        <w:t>:</w:t>
      </w:r>
      <w:r w:rsidR="00253E43">
        <w:rPr>
          <w:rFonts w:ascii="Arial" w:hAnsi="Arial" w:cs="Arial"/>
          <w:sz w:val="24"/>
          <w:szCs w:val="24"/>
        </w:rPr>
        <w:t xml:space="preserve"> </w:t>
      </w:r>
      <w:r w:rsidR="00253E43">
        <w:rPr>
          <w:rFonts w:ascii="Source Sans Pro Light" w:hAnsi="Source Sans Pro Light"/>
          <w:sz w:val="24"/>
          <w:szCs w:val="24"/>
          <w:lang w:val="en-US"/>
        </w:rPr>
        <w:t>Fe</w:t>
      </w:r>
      <w:r w:rsidRPr="00165601">
        <w:rPr>
          <w:rFonts w:ascii="Source Sans Pro Light" w:hAnsi="Source Sans Pro Light"/>
          <w:sz w:val="24"/>
          <w:szCs w:val="24"/>
          <w:lang w:val="en-US"/>
        </w:rPr>
        <w:t>edback on Legal Sub-Group – ASPSPs and TPPs to discuss/agree who you wish to be the 3 representatives from each sector</w:t>
      </w:r>
      <w:r w:rsidRPr="00165601">
        <w:rPr>
          <w:rFonts w:ascii="Arial" w:hAnsi="Arial" w:cs="Arial"/>
          <w:sz w:val="24"/>
          <w:szCs w:val="24"/>
          <w:lang w:val="en-US"/>
        </w:rPr>
        <w:t>​</w:t>
      </w:r>
      <w:r w:rsidR="00253E43">
        <w:rPr>
          <w:rFonts w:ascii="Source Sans Pro Light" w:hAnsi="Source Sans Pro Light"/>
          <w:sz w:val="24"/>
          <w:szCs w:val="24"/>
          <w:lang w:val="en-US"/>
        </w:rPr>
        <w:t>.</w:t>
      </w:r>
    </w:p>
    <w:p w14:paraId="65CE9202" w14:textId="424F4CD6" w:rsidR="00165601" w:rsidRPr="00165601" w:rsidRDefault="00165601" w:rsidP="00253E43">
      <w:pPr>
        <w:tabs>
          <w:tab w:val="num" w:pos="720"/>
        </w:tabs>
        <w:rPr>
          <w:rFonts w:ascii="Source Sans Pro Light" w:hAnsi="Source Sans Pro Light"/>
          <w:sz w:val="24"/>
          <w:szCs w:val="24"/>
        </w:rPr>
      </w:pPr>
      <w:r w:rsidRPr="00165601">
        <w:rPr>
          <w:rFonts w:ascii="Source Sans Pro Light" w:hAnsi="Source Sans Pro Light"/>
          <w:sz w:val="24"/>
          <w:szCs w:val="24"/>
        </w:rPr>
        <w:t>11 October</w:t>
      </w:r>
      <w:r w:rsidRPr="00165601">
        <w:rPr>
          <w:rFonts w:ascii="Arial" w:hAnsi="Arial" w:cs="Arial"/>
          <w:sz w:val="24"/>
          <w:szCs w:val="24"/>
        </w:rPr>
        <w:t>​</w:t>
      </w:r>
      <w:r w:rsidR="00253E43">
        <w:rPr>
          <w:rFonts w:ascii="Arial" w:hAnsi="Arial" w:cs="Arial"/>
          <w:sz w:val="24"/>
          <w:szCs w:val="24"/>
        </w:rPr>
        <w:t xml:space="preserve">: </w:t>
      </w:r>
      <w:r w:rsidR="00253E43">
        <w:rPr>
          <w:rFonts w:ascii="Source Sans Pro Light" w:hAnsi="Source Sans Pro Light"/>
          <w:sz w:val="24"/>
          <w:szCs w:val="24"/>
        </w:rPr>
        <w:t>A</w:t>
      </w:r>
      <w:r w:rsidRPr="00165601">
        <w:rPr>
          <w:rFonts w:ascii="Source Sans Pro Light" w:hAnsi="Source Sans Pro Light"/>
          <w:sz w:val="24"/>
          <w:szCs w:val="24"/>
        </w:rPr>
        <w:t>ny further feedback on the MLA Operator Options and Evaluation Criteria</w:t>
      </w:r>
      <w:r w:rsidRPr="00165601">
        <w:rPr>
          <w:rFonts w:ascii="Arial" w:hAnsi="Arial" w:cs="Arial"/>
          <w:sz w:val="24"/>
          <w:szCs w:val="24"/>
        </w:rPr>
        <w:t>​</w:t>
      </w:r>
    </w:p>
    <w:p w14:paraId="44A158A7" w14:textId="74DD6EFD" w:rsidR="00165601" w:rsidRPr="00165601" w:rsidRDefault="00165601" w:rsidP="00253E43">
      <w:pPr>
        <w:tabs>
          <w:tab w:val="num" w:pos="720"/>
        </w:tabs>
        <w:rPr>
          <w:rFonts w:ascii="Source Sans Pro Light" w:hAnsi="Source Sans Pro Light"/>
          <w:sz w:val="24"/>
          <w:szCs w:val="24"/>
        </w:rPr>
      </w:pPr>
      <w:r w:rsidRPr="00165601">
        <w:rPr>
          <w:rFonts w:ascii="Source Sans Pro Light" w:hAnsi="Source Sans Pro Light"/>
          <w:sz w:val="24"/>
          <w:szCs w:val="24"/>
        </w:rPr>
        <w:t>17 October</w:t>
      </w:r>
      <w:r w:rsidRPr="00165601">
        <w:rPr>
          <w:rFonts w:ascii="Arial" w:hAnsi="Arial" w:cs="Arial"/>
          <w:sz w:val="24"/>
          <w:szCs w:val="24"/>
        </w:rPr>
        <w:t>​</w:t>
      </w:r>
      <w:r w:rsidR="00253E43">
        <w:rPr>
          <w:rFonts w:ascii="Arial" w:hAnsi="Arial" w:cs="Arial"/>
          <w:sz w:val="24"/>
          <w:szCs w:val="24"/>
        </w:rPr>
        <w:t xml:space="preserve">: </w:t>
      </w:r>
      <w:r w:rsidR="00253E43">
        <w:rPr>
          <w:rFonts w:ascii="Source Sans Pro Light" w:hAnsi="Source Sans Pro Light"/>
          <w:sz w:val="24"/>
          <w:szCs w:val="24"/>
        </w:rPr>
        <w:t>Fe</w:t>
      </w:r>
      <w:r w:rsidRPr="00165601">
        <w:rPr>
          <w:rFonts w:ascii="Source Sans Pro Light" w:hAnsi="Source Sans Pro Light"/>
          <w:sz w:val="24"/>
          <w:szCs w:val="24"/>
        </w:rPr>
        <w:t xml:space="preserve">edback on MLA Operational Resilience and Change Management </w:t>
      </w:r>
      <w:r w:rsidRPr="00165601">
        <w:rPr>
          <w:rFonts w:ascii="Arial" w:hAnsi="Arial" w:cs="Arial"/>
          <w:sz w:val="24"/>
          <w:szCs w:val="24"/>
        </w:rPr>
        <w:t>​</w:t>
      </w:r>
    </w:p>
    <w:p w14:paraId="4C1FB8EF" w14:textId="77777777" w:rsidR="00AE6837" w:rsidRDefault="00AE6837" w:rsidP="23610721">
      <w:pPr>
        <w:spacing w:after="0"/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p w14:paraId="3CFA8C0D" w14:textId="08AF676F" w:rsidR="00D94214" w:rsidRDefault="00194287" w:rsidP="23610721">
      <w:pPr>
        <w:spacing w:after="0"/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b/>
          <w:bCs/>
          <w:color w:val="002060"/>
          <w:sz w:val="28"/>
          <w:szCs w:val="28"/>
        </w:rPr>
        <w:t>FINAL COMMENTS AND CLOSE</w:t>
      </w:r>
      <w:r>
        <w:rPr>
          <w:noProof/>
        </w:rPr>
        <mc:AlternateContent>
          <mc:Choice Requires="wps">
            <w:drawing>
              <wp:inline distT="0" distB="0" distL="114300" distR="114300" wp14:anchorId="69CF53F9" wp14:editId="22DD6B64">
                <wp:extent cx="5791200" cy="28575"/>
                <wp:effectExtent l="0" t="0" r="0" b="9525"/>
                <wp:docPr id="1480144574" name="Straight Connector 1480144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D584C06" id="Straight Connector 1480144574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6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" strokecolor="windowText" strokeweight=".5pt">
                <v:stroke joinstyle="miter"/>
                <o:lock v:ext="edit" shapetype="f"/>
                <w10:anchorlock/>
              </v:line>
            </w:pict>
          </mc:Fallback>
        </mc:AlternateContent>
      </w:r>
      <w:r w:rsidR="00DB7674" w:rsidRPr="23610721">
        <w:rPr>
          <w:rFonts w:ascii="Source Sans Pro Light" w:hAnsi="Source Sans Pro Light"/>
          <w:sz w:val="24"/>
          <w:szCs w:val="24"/>
        </w:rPr>
        <w:t xml:space="preserve">The Chair thanked participants and closed the meeting. </w:t>
      </w:r>
    </w:p>
    <w:p w14:paraId="70ECA1D3" w14:textId="77777777" w:rsidR="00DB7674" w:rsidRDefault="00DB7674" w:rsidP="00D94214">
      <w:pPr>
        <w:spacing w:after="0"/>
        <w:rPr>
          <w:rFonts w:ascii="Source Sans Pro Light" w:hAnsi="Source Sans Pro Light"/>
          <w:sz w:val="24"/>
          <w:szCs w:val="24"/>
        </w:rPr>
      </w:pPr>
    </w:p>
    <w:p w14:paraId="40EFD4DA" w14:textId="044111D3" w:rsidR="00D94214" w:rsidRDefault="00D94214" w:rsidP="00D94214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 w:rsidRPr="4BF7B826">
        <w:rPr>
          <w:rFonts w:ascii="Source Sans Pro Light" w:hAnsi="Source Sans Pro Light"/>
          <w:sz w:val="24"/>
          <w:szCs w:val="24"/>
        </w:rPr>
        <w:lastRenderedPageBreak/>
        <w:t xml:space="preserve">The next meeting of the VRP Working Group is scheduled for Thursday </w:t>
      </w:r>
      <w:r w:rsidR="00085163">
        <w:rPr>
          <w:rFonts w:ascii="Source Sans Pro Light" w:hAnsi="Source Sans Pro Light"/>
          <w:sz w:val="24"/>
          <w:szCs w:val="24"/>
        </w:rPr>
        <w:t>17</w:t>
      </w:r>
      <w:r w:rsidR="00085163">
        <w:rPr>
          <w:rFonts w:ascii="Source Sans Pro Light" w:hAnsi="Source Sans Pro Light"/>
          <w:sz w:val="24"/>
          <w:szCs w:val="24"/>
          <w:vertAlign w:val="superscript"/>
        </w:rPr>
        <w:t>th</w:t>
      </w:r>
      <w:r w:rsidR="0059185B">
        <w:rPr>
          <w:rFonts w:ascii="Source Sans Pro Light" w:hAnsi="Source Sans Pro Light"/>
          <w:sz w:val="24"/>
          <w:szCs w:val="24"/>
        </w:rPr>
        <w:t xml:space="preserve"> October.</w:t>
      </w:r>
    </w:p>
    <w:p w14:paraId="73C739A8" w14:textId="77777777" w:rsidR="00955942" w:rsidRDefault="00955942"/>
    <w:sectPr w:rsidR="00955942" w:rsidSect="00D94214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C1FAA" w14:textId="77777777" w:rsidR="00E20CB8" w:rsidRDefault="00E20CB8">
      <w:pPr>
        <w:spacing w:after="0" w:line="240" w:lineRule="auto"/>
      </w:pPr>
      <w:r>
        <w:separator/>
      </w:r>
    </w:p>
  </w:endnote>
  <w:endnote w:type="continuationSeparator" w:id="0">
    <w:p w14:paraId="06B332CC" w14:textId="77777777" w:rsidR="00E20CB8" w:rsidRDefault="00E20CB8">
      <w:pPr>
        <w:spacing w:after="0" w:line="240" w:lineRule="auto"/>
      </w:pPr>
      <w:r>
        <w:continuationSeparator/>
      </w:r>
    </w:p>
  </w:endnote>
  <w:endnote w:type="continuationNotice" w:id="1">
    <w:p w14:paraId="455C00A5" w14:textId="77777777" w:rsidR="00E20CB8" w:rsidRDefault="00E20C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78065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AF551D" w14:textId="77777777" w:rsidR="006253C7" w:rsidRDefault="00220E0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60F759" w14:textId="77777777" w:rsidR="006253C7" w:rsidRDefault="006253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7683E" w14:textId="77777777" w:rsidR="00E20CB8" w:rsidRDefault="00E20CB8">
      <w:pPr>
        <w:spacing w:after="0" w:line="240" w:lineRule="auto"/>
      </w:pPr>
      <w:r>
        <w:separator/>
      </w:r>
    </w:p>
  </w:footnote>
  <w:footnote w:type="continuationSeparator" w:id="0">
    <w:p w14:paraId="3A4E2A77" w14:textId="77777777" w:rsidR="00E20CB8" w:rsidRDefault="00E20CB8">
      <w:pPr>
        <w:spacing w:after="0" w:line="240" w:lineRule="auto"/>
      </w:pPr>
      <w:r>
        <w:continuationSeparator/>
      </w:r>
    </w:p>
  </w:footnote>
  <w:footnote w:type="continuationNotice" w:id="1">
    <w:p w14:paraId="51F27ADA" w14:textId="77777777" w:rsidR="00E20CB8" w:rsidRDefault="00E20C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8DCB0" w14:textId="77777777" w:rsidR="006253C7" w:rsidRDefault="00220E0E">
    <w:pPr>
      <w:pStyle w:val="Header"/>
    </w:pPr>
    <w:r>
      <w:rPr>
        <w:noProof/>
      </w:rPr>
      <w:drawing>
        <wp:inline distT="0" distB="0" distL="0" distR="0" wp14:anchorId="2D1BF024" wp14:editId="23D870A5">
          <wp:extent cx="5731510" cy="456565"/>
          <wp:effectExtent l="0" t="0" r="254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456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Iq/IInVKhyiLWX" int2:id="5wtdjE6a">
      <int2:state int2:value="Rejected" int2:type="AugLoop_Text_Critique"/>
    </int2:textHash>
    <int2:textHash int2:hashCode="VbVGxnS9mmSIJb" int2:id="LIHUiqvg">
      <int2:state int2:value="Rejected" int2:type="AugLoop_Text_Critique"/>
    </int2:textHash>
    <int2:textHash int2:hashCode="2BD80GPpLgRnmM" int2:id="LKdI1LAJ">
      <int2:state int2:value="Rejected" int2:type="AugLoop_Text_Critique"/>
    </int2:textHash>
    <int2:textHash int2:hashCode="Ttk2TmN/Z1jCpX" int2:id="Wq009pIQ">
      <int2:state int2:value="Rejected" int2:type="AugLoop_Text_Critique"/>
    </int2:textHash>
    <int2:textHash int2:hashCode="6HlXYxBi8HsXcP" int2:id="YZGeEnL4">
      <int2:state int2:value="Rejected" int2:type="AugLoop_Text_Critique"/>
    </int2:textHash>
    <int2:textHash int2:hashCode="X6MwDAusso6T2o" int2:id="gfINgmXr">
      <int2:state int2:value="Rejected" int2:type="AugLoop_Text_Critique"/>
    </int2:textHash>
    <int2:bookmark int2:bookmarkName="_Int_4VEmvzwy" int2:invalidationBookmarkName="" int2:hashCode="M1eoUt/GFDbR5I" int2:id="1p617mzR">
      <int2:state int2:value="Rejected" int2:type="AugLoop_Text_Critique"/>
    </int2:bookmark>
    <int2:bookmark int2:bookmarkName="_Int_4bJjUOTQ" int2:invalidationBookmarkName="" int2:hashCode="to17HjgZS0MbsB" int2:id="4pJSgHIi">
      <int2:state int2:value="Rejected" int2:type="AugLoop_Text_Critique"/>
    </int2:bookmark>
    <int2:bookmark int2:bookmarkName="_Int_M3fORXCy" int2:invalidationBookmarkName="" int2:hashCode="i95CRuqihhwYTr" int2:id="FitImUPf">
      <int2:state int2:value="Rejected" int2:type="AugLoop_Text_Critique"/>
    </int2:bookmark>
    <int2:bookmark int2:bookmarkName="_Int_9HrNXIri" int2:invalidationBookmarkName="" int2:hashCode="bGUJJCvh52LHRU" int2:id="GC1EEx46">
      <int2:state int2:value="Rejected" int2:type="AugLoop_Text_Critique"/>
    </int2:bookmark>
    <int2:bookmark int2:bookmarkName="_Int_ksjr3lmH" int2:invalidationBookmarkName="" int2:hashCode="FAijy4+em3xb6d" int2:id="xVxhZ8Bf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6B6BF"/>
    <w:multiLevelType w:val="hybridMultilevel"/>
    <w:tmpl w:val="FFFFFFFF"/>
    <w:lvl w:ilvl="0" w:tplc="674C535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3A8627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7F84581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1B49D9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E90644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8556DD7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B475A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2620FE0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5A06EE3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3702BA"/>
    <w:multiLevelType w:val="hybridMultilevel"/>
    <w:tmpl w:val="71DED9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144AC"/>
    <w:multiLevelType w:val="multilevel"/>
    <w:tmpl w:val="5FEC6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B808C1"/>
    <w:multiLevelType w:val="multilevel"/>
    <w:tmpl w:val="25048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BE8C4D9"/>
    <w:multiLevelType w:val="hybridMultilevel"/>
    <w:tmpl w:val="FFFFFFFF"/>
    <w:lvl w:ilvl="0" w:tplc="5E184F1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DB0E56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EFA9C7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CBE035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0CC985C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8B54AB7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CDABF7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C48104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46C8FE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D05F88"/>
    <w:multiLevelType w:val="hybridMultilevel"/>
    <w:tmpl w:val="FFFFFFFF"/>
    <w:lvl w:ilvl="0" w:tplc="30465FA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CF895A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E946A0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965E7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EF0058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6A603FE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848D6A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30E1CD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7D43BC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DB3B37"/>
    <w:multiLevelType w:val="hybridMultilevel"/>
    <w:tmpl w:val="FFFFFFFF"/>
    <w:lvl w:ilvl="0" w:tplc="46E63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E0AA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E06A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B034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F82D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6E4A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1E70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7C7E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C277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9DB431"/>
    <w:multiLevelType w:val="hybridMultilevel"/>
    <w:tmpl w:val="FFFFFFFF"/>
    <w:lvl w:ilvl="0" w:tplc="8EC81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88A1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24DF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76F7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B237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1406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9C45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569F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E802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304938"/>
    <w:multiLevelType w:val="multilevel"/>
    <w:tmpl w:val="66040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53C3F4B"/>
    <w:multiLevelType w:val="hybridMultilevel"/>
    <w:tmpl w:val="D444E6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895728">
    <w:abstractNumId w:val="5"/>
  </w:num>
  <w:num w:numId="2" w16cid:durableId="2097246364">
    <w:abstractNumId w:val="4"/>
  </w:num>
  <w:num w:numId="3" w16cid:durableId="583337356">
    <w:abstractNumId w:val="0"/>
  </w:num>
  <w:num w:numId="4" w16cid:durableId="1627925858">
    <w:abstractNumId w:val="7"/>
  </w:num>
  <w:num w:numId="5" w16cid:durableId="2120298653">
    <w:abstractNumId w:val="6"/>
  </w:num>
  <w:num w:numId="6" w16cid:durableId="496922143">
    <w:abstractNumId w:val="9"/>
  </w:num>
  <w:num w:numId="7" w16cid:durableId="280233320">
    <w:abstractNumId w:val="1"/>
  </w:num>
  <w:num w:numId="8" w16cid:durableId="135412570">
    <w:abstractNumId w:val="2"/>
  </w:num>
  <w:num w:numId="9" w16cid:durableId="571933189">
    <w:abstractNumId w:val="3"/>
  </w:num>
  <w:num w:numId="10" w16cid:durableId="20095978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214"/>
    <w:rsid w:val="0000186E"/>
    <w:rsid w:val="000057C8"/>
    <w:rsid w:val="0001157A"/>
    <w:rsid w:val="00015167"/>
    <w:rsid w:val="00017309"/>
    <w:rsid w:val="00026831"/>
    <w:rsid w:val="00026AD9"/>
    <w:rsid w:val="00044560"/>
    <w:rsid w:val="00044A45"/>
    <w:rsid w:val="00052DF5"/>
    <w:rsid w:val="00057A8E"/>
    <w:rsid w:val="00061AB7"/>
    <w:rsid w:val="00061D9C"/>
    <w:rsid w:val="00063C71"/>
    <w:rsid w:val="00066AD2"/>
    <w:rsid w:val="00066B30"/>
    <w:rsid w:val="0006701A"/>
    <w:rsid w:val="00074BAB"/>
    <w:rsid w:val="00076177"/>
    <w:rsid w:val="00077423"/>
    <w:rsid w:val="00077746"/>
    <w:rsid w:val="0007790F"/>
    <w:rsid w:val="0008076A"/>
    <w:rsid w:val="0008079C"/>
    <w:rsid w:val="00085163"/>
    <w:rsid w:val="0008611C"/>
    <w:rsid w:val="00091E06"/>
    <w:rsid w:val="00093367"/>
    <w:rsid w:val="00095D37"/>
    <w:rsid w:val="000971B1"/>
    <w:rsid w:val="000A3FBF"/>
    <w:rsid w:val="000A699D"/>
    <w:rsid w:val="000B159C"/>
    <w:rsid w:val="000B4A10"/>
    <w:rsid w:val="000B4CB4"/>
    <w:rsid w:val="000B4D1B"/>
    <w:rsid w:val="000C2991"/>
    <w:rsid w:val="000C5A05"/>
    <w:rsid w:val="000C6537"/>
    <w:rsid w:val="000D642F"/>
    <w:rsid w:val="000D6C5D"/>
    <w:rsid w:val="000D784E"/>
    <w:rsid w:val="000D7FD6"/>
    <w:rsid w:val="000E342E"/>
    <w:rsid w:val="000E5071"/>
    <w:rsid w:val="000F0570"/>
    <w:rsid w:val="000F4E45"/>
    <w:rsid w:val="00100F64"/>
    <w:rsid w:val="0010107F"/>
    <w:rsid w:val="00101C00"/>
    <w:rsid w:val="0010375B"/>
    <w:rsid w:val="0010575F"/>
    <w:rsid w:val="00105B5A"/>
    <w:rsid w:val="001125C9"/>
    <w:rsid w:val="00121B31"/>
    <w:rsid w:val="00123BB0"/>
    <w:rsid w:val="00125EDD"/>
    <w:rsid w:val="00126279"/>
    <w:rsid w:val="00126E19"/>
    <w:rsid w:val="0012721A"/>
    <w:rsid w:val="00135071"/>
    <w:rsid w:val="00136BF6"/>
    <w:rsid w:val="00140474"/>
    <w:rsid w:val="00142B5E"/>
    <w:rsid w:val="00145BCB"/>
    <w:rsid w:val="00147169"/>
    <w:rsid w:val="001541ED"/>
    <w:rsid w:val="00155F4E"/>
    <w:rsid w:val="00156A7B"/>
    <w:rsid w:val="0016261A"/>
    <w:rsid w:val="0016307A"/>
    <w:rsid w:val="00165601"/>
    <w:rsid w:val="0016653A"/>
    <w:rsid w:val="00166F04"/>
    <w:rsid w:val="00173FD0"/>
    <w:rsid w:val="00175488"/>
    <w:rsid w:val="00176FFB"/>
    <w:rsid w:val="00183D2E"/>
    <w:rsid w:val="00184A4A"/>
    <w:rsid w:val="00184D06"/>
    <w:rsid w:val="001916A5"/>
    <w:rsid w:val="00193F92"/>
    <w:rsid w:val="00194287"/>
    <w:rsid w:val="00194FF7"/>
    <w:rsid w:val="001A1377"/>
    <w:rsid w:val="001A198C"/>
    <w:rsid w:val="001A68EA"/>
    <w:rsid w:val="001A6B45"/>
    <w:rsid w:val="001A7BB6"/>
    <w:rsid w:val="001B1E3A"/>
    <w:rsid w:val="001B3B17"/>
    <w:rsid w:val="001C2248"/>
    <w:rsid w:val="001C3063"/>
    <w:rsid w:val="001C3E90"/>
    <w:rsid w:val="001C3FE9"/>
    <w:rsid w:val="001C4C38"/>
    <w:rsid w:val="001D7703"/>
    <w:rsid w:val="001D7C00"/>
    <w:rsid w:val="001E26B0"/>
    <w:rsid w:val="001F3420"/>
    <w:rsid w:val="001F49F3"/>
    <w:rsid w:val="002008E2"/>
    <w:rsid w:val="00204399"/>
    <w:rsid w:val="00204BD5"/>
    <w:rsid w:val="00207509"/>
    <w:rsid w:val="0021034D"/>
    <w:rsid w:val="00210B44"/>
    <w:rsid w:val="00212A27"/>
    <w:rsid w:val="002159D0"/>
    <w:rsid w:val="002207D0"/>
    <w:rsid w:val="00220E0E"/>
    <w:rsid w:val="0022212A"/>
    <w:rsid w:val="0022553F"/>
    <w:rsid w:val="002255EF"/>
    <w:rsid w:val="002307CA"/>
    <w:rsid w:val="00240CD7"/>
    <w:rsid w:val="00240CED"/>
    <w:rsid w:val="00243D61"/>
    <w:rsid w:val="00244284"/>
    <w:rsid w:val="00245267"/>
    <w:rsid w:val="00247CF2"/>
    <w:rsid w:val="00252B92"/>
    <w:rsid w:val="00252C35"/>
    <w:rsid w:val="00253C1F"/>
    <w:rsid w:val="00253E43"/>
    <w:rsid w:val="00255D75"/>
    <w:rsid w:val="002572C9"/>
    <w:rsid w:val="00260994"/>
    <w:rsid w:val="00263CA2"/>
    <w:rsid w:val="00265425"/>
    <w:rsid w:val="0027094D"/>
    <w:rsid w:val="00270B42"/>
    <w:rsid w:val="002717CE"/>
    <w:rsid w:val="002774ED"/>
    <w:rsid w:val="00290FB8"/>
    <w:rsid w:val="00292185"/>
    <w:rsid w:val="00295935"/>
    <w:rsid w:val="002A2502"/>
    <w:rsid w:val="002A28CE"/>
    <w:rsid w:val="002B14D6"/>
    <w:rsid w:val="002B64BA"/>
    <w:rsid w:val="002C125B"/>
    <w:rsid w:val="002C3601"/>
    <w:rsid w:val="002C47BA"/>
    <w:rsid w:val="002D43DF"/>
    <w:rsid w:val="002D53B2"/>
    <w:rsid w:val="002D6424"/>
    <w:rsid w:val="002D6F3D"/>
    <w:rsid w:val="002E41CA"/>
    <w:rsid w:val="002E4A47"/>
    <w:rsid w:val="002E75B9"/>
    <w:rsid w:val="002F30E9"/>
    <w:rsid w:val="003000B5"/>
    <w:rsid w:val="00304B0C"/>
    <w:rsid w:val="0031016F"/>
    <w:rsid w:val="00310B5E"/>
    <w:rsid w:val="00311E19"/>
    <w:rsid w:val="00313DB3"/>
    <w:rsid w:val="00320096"/>
    <w:rsid w:val="00321255"/>
    <w:rsid w:val="00321F2F"/>
    <w:rsid w:val="003220BE"/>
    <w:rsid w:val="00322DF4"/>
    <w:rsid w:val="00326EAE"/>
    <w:rsid w:val="003315C9"/>
    <w:rsid w:val="00335B89"/>
    <w:rsid w:val="00341C35"/>
    <w:rsid w:val="0034415B"/>
    <w:rsid w:val="00344726"/>
    <w:rsid w:val="00346B97"/>
    <w:rsid w:val="003518E9"/>
    <w:rsid w:val="00356932"/>
    <w:rsid w:val="00361193"/>
    <w:rsid w:val="003626CB"/>
    <w:rsid w:val="00367626"/>
    <w:rsid w:val="003731D2"/>
    <w:rsid w:val="00375C86"/>
    <w:rsid w:val="003801C1"/>
    <w:rsid w:val="00392B14"/>
    <w:rsid w:val="003A1519"/>
    <w:rsid w:val="003A32A1"/>
    <w:rsid w:val="003B0ACB"/>
    <w:rsid w:val="003B2D68"/>
    <w:rsid w:val="003B7728"/>
    <w:rsid w:val="003C01A9"/>
    <w:rsid w:val="003C0F24"/>
    <w:rsid w:val="003C4EA3"/>
    <w:rsid w:val="003D0380"/>
    <w:rsid w:val="003D4E85"/>
    <w:rsid w:val="003E5054"/>
    <w:rsid w:val="003E58BC"/>
    <w:rsid w:val="003E5ACD"/>
    <w:rsid w:val="003E788C"/>
    <w:rsid w:val="003F6CA4"/>
    <w:rsid w:val="004009F5"/>
    <w:rsid w:val="00400A21"/>
    <w:rsid w:val="0040235C"/>
    <w:rsid w:val="00404E1C"/>
    <w:rsid w:val="00405034"/>
    <w:rsid w:val="004051E0"/>
    <w:rsid w:val="004061C3"/>
    <w:rsid w:val="0040630B"/>
    <w:rsid w:val="0041166F"/>
    <w:rsid w:val="00420174"/>
    <w:rsid w:val="00421B2B"/>
    <w:rsid w:val="004243A0"/>
    <w:rsid w:val="00427CC1"/>
    <w:rsid w:val="004306E8"/>
    <w:rsid w:val="0043107E"/>
    <w:rsid w:val="00432A1A"/>
    <w:rsid w:val="004336FB"/>
    <w:rsid w:val="0044154F"/>
    <w:rsid w:val="0045151B"/>
    <w:rsid w:val="00453310"/>
    <w:rsid w:val="00453AAD"/>
    <w:rsid w:val="004548D7"/>
    <w:rsid w:val="004578C0"/>
    <w:rsid w:val="00461E20"/>
    <w:rsid w:val="004637E0"/>
    <w:rsid w:val="0046387A"/>
    <w:rsid w:val="00465CFC"/>
    <w:rsid w:val="00467D82"/>
    <w:rsid w:val="004742EE"/>
    <w:rsid w:val="00474A62"/>
    <w:rsid w:val="00475672"/>
    <w:rsid w:val="00475857"/>
    <w:rsid w:val="004777E0"/>
    <w:rsid w:val="00477D36"/>
    <w:rsid w:val="00480FA4"/>
    <w:rsid w:val="00482744"/>
    <w:rsid w:val="00487BE7"/>
    <w:rsid w:val="00490DB6"/>
    <w:rsid w:val="00492C01"/>
    <w:rsid w:val="00494DBD"/>
    <w:rsid w:val="004958CC"/>
    <w:rsid w:val="00497156"/>
    <w:rsid w:val="004A3E9F"/>
    <w:rsid w:val="004A4035"/>
    <w:rsid w:val="004A508A"/>
    <w:rsid w:val="004A5471"/>
    <w:rsid w:val="004B530F"/>
    <w:rsid w:val="004C1255"/>
    <w:rsid w:val="004C17DF"/>
    <w:rsid w:val="004C2055"/>
    <w:rsid w:val="004C3B7D"/>
    <w:rsid w:val="004C547F"/>
    <w:rsid w:val="004C6B5B"/>
    <w:rsid w:val="004D077B"/>
    <w:rsid w:val="004D15B4"/>
    <w:rsid w:val="004D3858"/>
    <w:rsid w:val="004D3F05"/>
    <w:rsid w:val="004E2F99"/>
    <w:rsid w:val="004E33E1"/>
    <w:rsid w:val="004E4262"/>
    <w:rsid w:val="004E7C2B"/>
    <w:rsid w:val="004F0753"/>
    <w:rsid w:val="004F1F04"/>
    <w:rsid w:val="004F2418"/>
    <w:rsid w:val="004F2D46"/>
    <w:rsid w:val="004F3D45"/>
    <w:rsid w:val="004F7CDC"/>
    <w:rsid w:val="005001FB"/>
    <w:rsid w:val="00506215"/>
    <w:rsid w:val="00516C5F"/>
    <w:rsid w:val="0053643B"/>
    <w:rsid w:val="00546D96"/>
    <w:rsid w:val="00552622"/>
    <w:rsid w:val="00557510"/>
    <w:rsid w:val="005627CB"/>
    <w:rsid w:val="00564B1A"/>
    <w:rsid w:val="005655B4"/>
    <w:rsid w:val="0056E4D6"/>
    <w:rsid w:val="005740A5"/>
    <w:rsid w:val="0057457F"/>
    <w:rsid w:val="0058165F"/>
    <w:rsid w:val="0058594F"/>
    <w:rsid w:val="0059185B"/>
    <w:rsid w:val="0059492D"/>
    <w:rsid w:val="005A1C0F"/>
    <w:rsid w:val="005A379B"/>
    <w:rsid w:val="005A40DC"/>
    <w:rsid w:val="005A758B"/>
    <w:rsid w:val="005B0D01"/>
    <w:rsid w:val="005B1D5D"/>
    <w:rsid w:val="005B3DB0"/>
    <w:rsid w:val="005B5838"/>
    <w:rsid w:val="005C1883"/>
    <w:rsid w:val="005C29B3"/>
    <w:rsid w:val="005C40B7"/>
    <w:rsid w:val="005C4E98"/>
    <w:rsid w:val="005C634B"/>
    <w:rsid w:val="005D77BB"/>
    <w:rsid w:val="005D7F0C"/>
    <w:rsid w:val="005E22D1"/>
    <w:rsid w:val="005E48C4"/>
    <w:rsid w:val="005E54E3"/>
    <w:rsid w:val="005F04B8"/>
    <w:rsid w:val="00602E52"/>
    <w:rsid w:val="00605688"/>
    <w:rsid w:val="00607237"/>
    <w:rsid w:val="006126F9"/>
    <w:rsid w:val="006152ED"/>
    <w:rsid w:val="00615C55"/>
    <w:rsid w:val="0062160A"/>
    <w:rsid w:val="0062314D"/>
    <w:rsid w:val="006233FB"/>
    <w:rsid w:val="0062462D"/>
    <w:rsid w:val="006251CA"/>
    <w:rsid w:val="006253C7"/>
    <w:rsid w:val="00625458"/>
    <w:rsid w:val="00625CA1"/>
    <w:rsid w:val="00627F35"/>
    <w:rsid w:val="00635853"/>
    <w:rsid w:val="00636CDC"/>
    <w:rsid w:val="00640D34"/>
    <w:rsid w:val="00654754"/>
    <w:rsid w:val="0065576A"/>
    <w:rsid w:val="00655CF7"/>
    <w:rsid w:val="00660B8F"/>
    <w:rsid w:val="00662C89"/>
    <w:rsid w:val="00664FB6"/>
    <w:rsid w:val="0066509E"/>
    <w:rsid w:val="00671558"/>
    <w:rsid w:val="0067235C"/>
    <w:rsid w:val="00674A46"/>
    <w:rsid w:val="00674C35"/>
    <w:rsid w:val="0067654F"/>
    <w:rsid w:val="00677435"/>
    <w:rsid w:val="00682632"/>
    <w:rsid w:val="006907F1"/>
    <w:rsid w:val="0069125B"/>
    <w:rsid w:val="00691EC3"/>
    <w:rsid w:val="006927C3"/>
    <w:rsid w:val="00693D5C"/>
    <w:rsid w:val="006A7565"/>
    <w:rsid w:val="006A7997"/>
    <w:rsid w:val="006B142E"/>
    <w:rsid w:val="006B323F"/>
    <w:rsid w:val="006B626C"/>
    <w:rsid w:val="006B67F6"/>
    <w:rsid w:val="006B7FD5"/>
    <w:rsid w:val="006C0130"/>
    <w:rsid w:val="006C0561"/>
    <w:rsid w:val="006C3531"/>
    <w:rsid w:val="006C3846"/>
    <w:rsid w:val="006C5E77"/>
    <w:rsid w:val="006D0665"/>
    <w:rsid w:val="006D2B8F"/>
    <w:rsid w:val="006D2CD5"/>
    <w:rsid w:val="006D3A13"/>
    <w:rsid w:val="006D3ECC"/>
    <w:rsid w:val="006D756A"/>
    <w:rsid w:val="006E681D"/>
    <w:rsid w:val="006F45C3"/>
    <w:rsid w:val="00704C6B"/>
    <w:rsid w:val="00706A5E"/>
    <w:rsid w:val="007114A9"/>
    <w:rsid w:val="00712F9D"/>
    <w:rsid w:val="00713AD3"/>
    <w:rsid w:val="00720D0B"/>
    <w:rsid w:val="0072225D"/>
    <w:rsid w:val="00722859"/>
    <w:rsid w:val="00723739"/>
    <w:rsid w:val="00730DBB"/>
    <w:rsid w:val="00732718"/>
    <w:rsid w:val="00734D2E"/>
    <w:rsid w:val="007412AB"/>
    <w:rsid w:val="00742445"/>
    <w:rsid w:val="007430A1"/>
    <w:rsid w:val="00746739"/>
    <w:rsid w:val="00750616"/>
    <w:rsid w:val="0076053B"/>
    <w:rsid w:val="00760BE5"/>
    <w:rsid w:val="0076282E"/>
    <w:rsid w:val="00763F54"/>
    <w:rsid w:val="00764FB7"/>
    <w:rsid w:val="00770E36"/>
    <w:rsid w:val="00771AE4"/>
    <w:rsid w:val="00775DA3"/>
    <w:rsid w:val="007761CB"/>
    <w:rsid w:val="00777499"/>
    <w:rsid w:val="00790220"/>
    <w:rsid w:val="007933F3"/>
    <w:rsid w:val="007A2A2B"/>
    <w:rsid w:val="007A39EC"/>
    <w:rsid w:val="007A652D"/>
    <w:rsid w:val="007A7373"/>
    <w:rsid w:val="007B4CE7"/>
    <w:rsid w:val="007B6998"/>
    <w:rsid w:val="007C2139"/>
    <w:rsid w:val="007C2222"/>
    <w:rsid w:val="007C73D1"/>
    <w:rsid w:val="007D1FE0"/>
    <w:rsid w:val="007D3BAF"/>
    <w:rsid w:val="007D471A"/>
    <w:rsid w:val="007E2F36"/>
    <w:rsid w:val="007E3A62"/>
    <w:rsid w:val="007E7697"/>
    <w:rsid w:val="007F2486"/>
    <w:rsid w:val="007F75AC"/>
    <w:rsid w:val="00802BED"/>
    <w:rsid w:val="00804D0B"/>
    <w:rsid w:val="00813413"/>
    <w:rsid w:val="0081499E"/>
    <w:rsid w:val="00817428"/>
    <w:rsid w:val="00821FB2"/>
    <w:rsid w:val="00822B54"/>
    <w:rsid w:val="0082330F"/>
    <w:rsid w:val="00823933"/>
    <w:rsid w:val="00823B9C"/>
    <w:rsid w:val="008246D2"/>
    <w:rsid w:val="0082632E"/>
    <w:rsid w:val="008271B7"/>
    <w:rsid w:val="008273D4"/>
    <w:rsid w:val="00837BF9"/>
    <w:rsid w:val="0084174B"/>
    <w:rsid w:val="00841BF7"/>
    <w:rsid w:val="00854FC0"/>
    <w:rsid w:val="00882D48"/>
    <w:rsid w:val="00885F4F"/>
    <w:rsid w:val="008868EA"/>
    <w:rsid w:val="00886EEB"/>
    <w:rsid w:val="0089355F"/>
    <w:rsid w:val="00893740"/>
    <w:rsid w:val="00895DAD"/>
    <w:rsid w:val="008976F4"/>
    <w:rsid w:val="008A0968"/>
    <w:rsid w:val="008A286B"/>
    <w:rsid w:val="008B16A6"/>
    <w:rsid w:val="008B6A4E"/>
    <w:rsid w:val="008C3EB7"/>
    <w:rsid w:val="008D116A"/>
    <w:rsid w:val="008D11D1"/>
    <w:rsid w:val="008D1332"/>
    <w:rsid w:val="008D4670"/>
    <w:rsid w:val="008D498C"/>
    <w:rsid w:val="008F071C"/>
    <w:rsid w:val="008F281B"/>
    <w:rsid w:val="008F350E"/>
    <w:rsid w:val="008F44F1"/>
    <w:rsid w:val="00906B9C"/>
    <w:rsid w:val="009078A3"/>
    <w:rsid w:val="00915B21"/>
    <w:rsid w:val="00917870"/>
    <w:rsid w:val="0092048F"/>
    <w:rsid w:val="00924039"/>
    <w:rsid w:val="009268B5"/>
    <w:rsid w:val="00934FF1"/>
    <w:rsid w:val="00935EF0"/>
    <w:rsid w:val="009364B4"/>
    <w:rsid w:val="00936BD6"/>
    <w:rsid w:val="00937688"/>
    <w:rsid w:val="0094398E"/>
    <w:rsid w:val="00945491"/>
    <w:rsid w:val="00946B0A"/>
    <w:rsid w:val="00947303"/>
    <w:rsid w:val="00947DC2"/>
    <w:rsid w:val="00950D62"/>
    <w:rsid w:val="00953660"/>
    <w:rsid w:val="009542A6"/>
    <w:rsid w:val="00955942"/>
    <w:rsid w:val="00960039"/>
    <w:rsid w:val="00962DA9"/>
    <w:rsid w:val="00966712"/>
    <w:rsid w:val="009733AB"/>
    <w:rsid w:val="00975325"/>
    <w:rsid w:val="00980B7E"/>
    <w:rsid w:val="009817EB"/>
    <w:rsid w:val="00987C95"/>
    <w:rsid w:val="009A0D2E"/>
    <w:rsid w:val="009A21D8"/>
    <w:rsid w:val="009A45CB"/>
    <w:rsid w:val="009A63E3"/>
    <w:rsid w:val="009A6DA5"/>
    <w:rsid w:val="009B1190"/>
    <w:rsid w:val="009B5224"/>
    <w:rsid w:val="009B7199"/>
    <w:rsid w:val="009C0770"/>
    <w:rsid w:val="009C1808"/>
    <w:rsid w:val="009C5948"/>
    <w:rsid w:val="009D13D1"/>
    <w:rsid w:val="009D4B39"/>
    <w:rsid w:val="009D5C5C"/>
    <w:rsid w:val="009F13AC"/>
    <w:rsid w:val="009F1B8E"/>
    <w:rsid w:val="009F2953"/>
    <w:rsid w:val="009F6F8D"/>
    <w:rsid w:val="00A034DF"/>
    <w:rsid w:val="00A05293"/>
    <w:rsid w:val="00A06252"/>
    <w:rsid w:val="00A15E91"/>
    <w:rsid w:val="00A2592E"/>
    <w:rsid w:val="00A3470C"/>
    <w:rsid w:val="00A362C7"/>
    <w:rsid w:val="00A4110B"/>
    <w:rsid w:val="00A46C58"/>
    <w:rsid w:val="00A52006"/>
    <w:rsid w:val="00A5243E"/>
    <w:rsid w:val="00A52D85"/>
    <w:rsid w:val="00A57872"/>
    <w:rsid w:val="00A660AC"/>
    <w:rsid w:val="00A7125A"/>
    <w:rsid w:val="00A750B3"/>
    <w:rsid w:val="00A77BF0"/>
    <w:rsid w:val="00A81235"/>
    <w:rsid w:val="00A931BB"/>
    <w:rsid w:val="00A944D6"/>
    <w:rsid w:val="00A95114"/>
    <w:rsid w:val="00A97627"/>
    <w:rsid w:val="00AA3001"/>
    <w:rsid w:val="00AA3964"/>
    <w:rsid w:val="00AA460A"/>
    <w:rsid w:val="00AA6DE5"/>
    <w:rsid w:val="00AA76C1"/>
    <w:rsid w:val="00AB14EA"/>
    <w:rsid w:val="00AB232B"/>
    <w:rsid w:val="00AB50D0"/>
    <w:rsid w:val="00AC23D8"/>
    <w:rsid w:val="00AC3836"/>
    <w:rsid w:val="00AC3DB7"/>
    <w:rsid w:val="00AC57A9"/>
    <w:rsid w:val="00AD13B6"/>
    <w:rsid w:val="00AD51EB"/>
    <w:rsid w:val="00AD5C12"/>
    <w:rsid w:val="00AD68F5"/>
    <w:rsid w:val="00AE17CE"/>
    <w:rsid w:val="00AE6837"/>
    <w:rsid w:val="00AE7365"/>
    <w:rsid w:val="00AF17BF"/>
    <w:rsid w:val="00AF2599"/>
    <w:rsid w:val="00B01BA6"/>
    <w:rsid w:val="00B022E6"/>
    <w:rsid w:val="00B12B07"/>
    <w:rsid w:val="00B2032E"/>
    <w:rsid w:val="00B21E1F"/>
    <w:rsid w:val="00B23375"/>
    <w:rsid w:val="00B23A13"/>
    <w:rsid w:val="00B260EC"/>
    <w:rsid w:val="00B309B7"/>
    <w:rsid w:val="00B410DC"/>
    <w:rsid w:val="00B46919"/>
    <w:rsid w:val="00B472F7"/>
    <w:rsid w:val="00B5067D"/>
    <w:rsid w:val="00B516CA"/>
    <w:rsid w:val="00B51CB2"/>
    <w:rsid w:val="00B64555"/>
    <w:rsid w:val="00B65FB7"/>
    <w:rsid w:val="00B71C29"/>
    <w:rsid w:val="00B751A0"/>
    <w:rsid w:val="00B80B54"/>
    <w:rsid w:val="00B857EA"/>
    <w:rsid w:val="00B85A6E"/>
    <w:rsid w:val="00B92630"/>
    <w:rsid w:val="00B94ADF"/>
    <w:rsid w:val="00BA5F42"/>
    <w:rsid w:val="00BA6D5A"/>
    <w:rsid w:val="00BB591E"/>
    <w:rsid w:val="00BC2AED"/>
    <w:rsid w:val="00BC2F08"/>
    <w:rsid w:val="00BD4FB1"/>
    <w:rsid w:val="00BD543C"/>
    <w:rsid w:val="00BE1673"/>
    <w:rsid w:val="00BE24FC"/>
    <w:rsid w:val="00BE48C4"/>
    <w:rsid w:val="00BE5286"/>
    <w:rsid w:val="00BE5A6E"/>
    <w:rsid w:val="00BE6336"/>
    <w:rsid w:val="00BF1376"/>
    <w:rsid w:val="00BF1813"/>
    <w:rsid w:val="00C00CB7"/>
    <w:rsid w:val="00C00E29"/>
    <w:rsid w:val="00C018F8"/>
    <w:rsid w:val="00C01AC8"/>
    <w:rsid w:val="00C0204B"/>
    <w:rsid w:val="00C057C5"/>
    <w:rsid w:val="00C121B1"/>
    <w:rsid w:val="00C17CAC"/>
    <w:rsid w:val="00C2586A"/>
    <w:rsid w:val="00C279E2"/>
    <w:rsid w:val="00C406B2"/>
    <w:rsid w:val="00C44CC0"/>
    <w:rsid w:val="00C45322"/>
    <w:rsid w:val="00C473C8"/>
    <w:rsid w:val="00C473DE"/>
    <w:rsid w:val="00C513C2"/>
    <w:rsid w:val="00C51CEB"/>
    <w:rsid w:val="00C52ED9"/>
    <w:rsid w:val="00C53D90"/>
    <w:rsid w:val="00C57164"/>
    <w:rsid w:val="00C6379E"/>
    <w:rsid w:val="00C64A2E"/>
    <w:rsid w:val="00C67359"/>
    <w:rsid w:val="00C77B59"/>
    <w:rsid w:val="00C84B8B"/>
    <w:rsid w:val="00C86AAE"/>
    <w:rsid w:val="00C86C0B"/>
    <w:rsid w:val="00C87490"/>
    <w:rsid w:val="00C95B2B"/>
    <w:rsid w:val="00CA06D4"/>
    <w:rsid w:val="00CA12F3"/>
    <w:rsid w:val="00CA2B45"/>
    <w:rsid w:val="00CA3B02"/>
    <w:rsid w:val="00CA485E"/>
    <w:rsid w:val="00CA48B6"/>
    <w:rsid w:val="00CA7A5C"/>
    <w:rsid w:val="00CB05F7"/>
    <w:rsid w:val="00CB2C83"/>
    <w:rsid w:val="00CB2FC1"/>
    <w:rsid w:val="00CB3272"/>
    <w:rsid w:val="00CB4931"/>
    <w:rsid w:val="00CB582E"/>
    <w:rsid w:val="00CC5844"/>
    <w:rsid w:val="00CD1AAE"/>
    <w:rsid w:val="00CD1C31"/>
    <w:rsid w:val="00CE1727"/>
    <w:rsid w:val="00CE1E6E"/>
    <w:rsid w:val="00CE3DFA"/>
    <w:rsid w:val="00CE447B"/>
    <w:rsid w:val="00CE5A65"/>
    <w:rsid w:val="00CF4134"/>
    <w:rsid w:val="00CF442D"/>
    <w:rsid w:val="00CF638B"/>
    <w:rsid w:val="00D0344D"/>
    <w:rsid w:val="00D0394D"/>
    <w:rsid w:val="00D067D5"/>
    <w:rsid w:val="00D11D06"/>
    <w:rsid w:val="00D17677"/>
    <w:rsid w:val="00D2154A"/>
    <w:rsid w:val="00D2207F"/>
    <w:rsid w:val="00D27498"/>
    <w:rsid w:val="00D274C7"/>
    <w:rsid w:val="00D32237"/>
    <w:rsid w:val="00D345BC"/>
    <w:rsid w:val="00D43BD4"/>
    <w:rsid w:val="00D4508D"/>
    <w:rsid w:val="00D45198"/>
    <w:rsid w:val="00D46D63"/>
    <w:rsid w:val="00D50166"/>
    <w:rsid w:val="00D532B7"/>
    <w:rsid w:val="00D60D2A"/>
    <w:rsid w:val="00D6210A"/>
    <w:rsid w:val="00D62B51"/>
    <w:rsid w:val="00D65DFE"/>
    <w:rsid w:val="00D661D3"/>
    <w:rsid w:val="00D715C0"/>
    <w:rsid w:val="00D72FA9"/>
    <w:rsid w:val="00D75611"/>
    <w:rsid w:val="00D75809"/>
    <w:rsid w:val="00D77F75"/>
    <w:rsid w:val="00D80873"/>
    <w:rsid w:val="00D814CA"/>
    <w:rsid w:val="00D85FDC"/>
    <w:rsid w:val="00D878DC"/>
    <w:rsid w:val="00D91E57"/>
    <w:rsid w:val="00D922EA"/>
    <w:rsid w:val="00D935A4"/>
    <w:rsid w:val="00D93646"/>
    <w:rsid w:val="00D94214"/>
    <w:rsid w:val="00D97753"/>
    <w:rsid w:val="00DA1BC5"/>
    <w:rsid w:val="00DA1D5E"/>
    <w:rsid w:val="00DA43D2"/>
    <w:rsid w:val="00DA7F87"/>
    <w:rsid w:val="00DB24F5"/>
    <w:rsid w:val="00DB3FCD"/>
    <w:rsid w:val="00DB53CE"/>
    <w:rsid w:val="00DB7674"/>
    <w:rsid w:val="00DC2FC4"/>
    <w:rsid w:val="00DC7F81"/>
    <w:rsid w:val="00DD0DCF"/>
    <w:rsid w:val="00DD2D63"/>
    <w:rsid w:val="00DD3477"/>
    <w:rsid w:val="00DD5EEB"/>
    <w:rsid w:val="00DD7FCE"/>
    <w:rsid w:val="00DE3F8C"/>
    <w:rsid w:val="00DE47E9"/>
    <w:rsid w:val="00DE55A8"/>
    <w:rsid w:val="00DE74CB"/>
    <w:rsid w:val="00DF1896"/>
    <w:rsid w:val="00DF2F15"/>
    <w:rsid w:val="00DF634F"/>
    <w:rsid w:val="00E04807"/>
    <w:rsid w:val="00E0694D"/>
    <w:rsid w:val="00E06AC2"/>
    <w:rsid w:val="00E06E0E"/>
    <w:rsid w:val="00E10006"/>
    <w:rsid w:val="00E17B13"/>
    <w:rsid w:val="00E20CB8"/>
    <w:rsid w:val="00E211E3"/>
    <w:rsid w:val="00E21EFA"/>
    <w:rsid w:val="00E22936"/>
    <w:rsid w:val="00E23046"/>
    <w:rsid w:val="00E237E4"/>
    <w:rsid w:val="00E3434B"/>
    <w:rsid w:val="00E3471F"/>
    <w:rsid w:val="00E413D5"/>
    <w:rsid w:val="00E43FC5"/>
    <w:rsid w:val="00E51DF3"/>
    <w:rsid w:val="00E579D5"/>
    <w:rsid w:val="00E60132"/>
    <w:rsid w:val="00E60EAB"/>
    <w:rsid w:val="00E62F35"/>
    <w:rsid w:val="00E707C6"/>
    <w:rsid w:val="00E70A2D"/>
    <w:rsid w:val="00E70AA8"/>
    <w:rsid w:val="00E71660"/>
    <w:rsid w:val="00E719F3"/>
    <w:rsid w:val="00E735E2"/>
    <w:rsid w:val="00E74FCB"/>
    <w:rsid w:val="00E79BF7"/>
    <w:rsid w:val="00E80FED"/>
    <w:rsid w:val="00E82D32"/>
    <w:rsid w:val="00E84982"/>
    <w:rsid w:val="00E91504"/>
    <w:rsid w:val="00E92A44"/>
    <w:rsid w:val="00E933AF"/>
    <w:rsid w:val="00EA0214"/>
    <w:rsid w:val="00EA26BA"/>
    <w:rsid w:val="00EB18F2"/>
    <w:rsid w:val="00EB5DF7"/>
    <w:rsid w:val="00EB7988"/>
    <w:rsid w:val="00EC0C67"/>
    <w:rsid w:val="00EC3775"/>
    <w:rsid w:val="00ED35DE"/>
    <w:rsid w:val="00EE604C"/>
    <w:rsid w:val="00EF42A3"/>
    <w:rsid w:val="00EF7574"/>
    <w:rsid w:val="00F011ED"/>
    <w:rsid w:val="00F062EB"/>
    <w:rsid w:val="00F0675C"/>
    <w:rsid w:val="00F06791"/>
    <w:rsid w:val="00F106CE"/>
    <w:rsid w:val="00F1550C"/>
    <w:rsid w:val="00F17615"/>
    <w:rsid w:val="00F2485B"/>
    <w:rsid w:val="00F24F69"/>
    <w:rsid w:val="00F32184"/>
    <w:rsid w:val="00F35ED3"/>
    <w:rsid w:val="00F372BF"/>
    <w:rsid w:val="00F412D7"/>
    <w:rsid w:val="00F42398"/>
    <w:rsid w:val="00F45C52"/>
    <w:rsid w:val="00F508A1"/>
    <w:rsid w:val="00F54B0D"/>
    <w:rsid w:val="00F54D43"/>
    <w:rsid w:val="00F54D86"/>
    <w:rsid w:val="00F64232"/>
    <w:rsid w:val="00F645BF"/>
    <w:rsid w:val="00F64FCB"/>
    <w:rsid w:val="00F65795"/>
    <w:rsid w:val="00F67AEC"/>
    <w:rsid w:val="00F7036E"/>
    <w:rsid w:val="00F73243"/>
    <w:rsid w:val="00F77CE0"/>
    <w:rsid w:val="00F838EA"/>
    <w:rsid w:val="00F851E0"/>
    <w:rsid w:val="00F905C2"/>
    <w:rsid w:val="00FA4AA7"/>
    <w:rsid w:val="00FB3907"/>
    <w:rsid w:val="00FB420F"/>
    <w:rsid w:val="00FC0B20"/>
    <w:rsid w:val="00FC1632"/>
    <w:rsid w:val="00FC267B"/>
    <w:rsid w:val="00FC3942"/>
    <w:rsid w:val="00FC55F6"/>
    <w:rsid w:val="00FD0FB7"/>
    <w:rsid w:val="00FD311A"/>
    <w:rsid w:val="00FE3DDC"/>
    <w:rsid w:val="00FE5D8F"/>
    <w:rsid w:val="00FE769C"/>
    <w:rsid w:val="00FE7BED"/>
    <w:rsid w:val="00FF7904"/>
    <w:rsid w:val="0129BBE2"/>
    <w:rsid w:val="0172874A"/>
    <w:rsid w:val="0209731A"/>
    <w:rsid w:val="020F0DF1"/>
    <w:rsid w:val="024F675B"/>
    <w:rsid w:val="025C2C5B"/>
    <w:rsid w:val="027D76DA"/>
    <w:rsid w:val="02A3FB05"/>
    <w:rsid w:val="02B0EB65"/>
    <w:rsid w:val="02B3164F"/>
    <w:rsid w:val="02DDA3D5"/>
    <w:rsid w:val="02E26286"/>
    <w:rsid w:val="0399C0A3"/>
    <w:rsid w:val="03E1EF1F"/>
    <w:rsid w:val="04AC86B7"/>
    <w:rsid w:val="04AF9655"/>
    <w:rsid w:val="050B0513"/>
    <w:rsid w:val="057FBEA3"/>
    <w:rsid w:val="059F6B1A"/>
    <w:rsid w:val="05D9AAAE"/>
    <w:rsid w:val="0638D4E5"/>
    <w:rsid w:val="0693A253"/>
    <w:rsid w:val="06EC906B"/>
    <w:rsid w:val="073A45A1"/>
    <w:rsid w:val="075E8C74"/>
    <w:rsid w:val="08016DA2"/>
    <w:rsid w:val="089537C8"/>
    <w:rsid w:val="08FAA15A"/>
    <w:rsid w:val="097D4815"/>
    <w:rsid w:val="0980937E"/>
    <w:rsid w:val="0A9A1B4B"/>
    <w:rsid w:val="0ABEBD42"/>
    <w:rsid w:val="0AC596BA"/>
    <w:rsid w:val="0AFCB706"/>
    <w:rsid w:val="0BB4BE97"/>
    <w:rsid w:val="0C068538"/>
    <w:rsid w:val="0C4D30E9"/>
    <w:rsid w:val="0CCD52B5"/>
    <w:rsid w:val="0D75E771"/>
    <w:rsid w:val="0D96B975"/>
    <w:rsid w:val="0EA1FC87"/>
    <w:rsid w:val="0EE2C475"/>
    <w:rsid w:val="0EF4826A"/>
    <w:rsid w:val="0F335EA6"/>
    <w:rsid w:val="0F6DEB58"/>
    <w:rsid w:val="0FA0C9DD"/>
    <w:rsid w:val="0FB2FB86"/>
    <w:rsid w:val="0FB47116"/>
    <w:rsid w:val="103038F5"/>
    <w:rsid w:val="114B2230"/>
    <w:rsid w:val="114FF617"/>
    <w:rsid w:val="11D5C6B0"/>
    <w:rsid w:val="12405AD6"/>
    <w:rsid w:val="12488069"/>
    <w:rsid w:val="1273818C"/>
    <w:rsid w:val="12B729C6"/>
    <w:rsid w:val="12D2EE97"/>
    <w:rsid w:val="133FC176"/>
    <w:rsid w:val="1356AEEB"/>
    <w:rsid w:val="13CC55AB"/>
    <w:rsid w:val="13F8A30D"/>
    <w:rsid w:val="145BDC36"/>
    <w:rsid w:val="14BB8457"/>
    <w:rsid w:val="153E8BCA"/>
    <w:rsid w:val="160E4850"/>
    <w:rsid w:val="1657383B"/>
    <w:rsid w:val="16BE594D"/>
    <w:rsid w:val="17238F18"/>
    <w:rsid w:val="179B9052"/>
    <w:rsid w:val="182D9436"/>
    <w:rsid w:val="186C0F90"/>
    <w:rsid w:val="1905491D"/>
    <w:rsid w:val="1922C72E"/>
    <w:rsid w:val="1A00D74B"/>
    <w:rsid w:val="1A54963A"/>
    <w:rsid w:val="1ABC7108"/>
    <w:rsid w:val="1AE60E96"/>
    <w:rsid w:val="1B36EAE1"/>
    <w:rsid w:val="1B3B2C5A"/>
    <w:rsid w:val="1BD82F2D"/>
    <w:rsid w:val="1BE3F3A2"/>
    <w:rsid w:val="1C26F29D"/>
    <w:rsid w:val="1C3B59ED"/>
    <w:rsid w:val="1C447E89"/>
    <w:rsid w:val="1C46AB2B"/>
    <w:rsid w:val="1CA7C988"/>
    <w:rsid w:val="1CFF516D"/>
    <w:rsid w:val="1D1A05C4"/>
    <w:rsid w:val="1D3D2B6F"/>
    <w:rsid w:val="1D7B97D3"/>
    <w:rsid w:val="1E11B433"/>
    <w:rsid w:val="1E2E85C0"/>
    <w:rsid w:val="1E2F6788"/>
    <w:rsid w:val="1ED16C66"/>
    <w:rsid w:val="1F01603A"/>
    <w:rsid w:val="1FD50977"/>
    <w:rsid w:val="1FF86E1F"/>
    <w:rsid w:val="2032C9C9"/>
    <w:rsid w:val="2121B61B"/>
    <w:rsid w:val="218AD723"/>
    <w:rsid w:val="21BC4FF7"/>
    <w:rsid w:val="21F020DE"/>
    <w:rsid w:val="220893D2"/>
    <w:rsid w:val="2294CF53"/>
    <w:rsid w:val="2320E37A"/>
    <w:rsid w:val="235768CE"/>
    <w:rsid w:val="23610721"/>
    <w:rsid w:val="23A30C59"/>
    <w:rsid w:val="240D6413"/>
    <w:rsid w:val="242DB0DB"/>
    <w:rsid w:val="24329D0B"/>
    <w:rsid w:val="247E8DD1"/>
    <w:rsid w:val="24953823"/>
    <w:rsid w:val="24DD8ED1"/>
    <w:rsid w:val="25D46818"/>
    <w:rsid w:val="261075BA"/>
    <w:rsid w:val="26958155"/>
    <w:rsid w:val="26C0A994"/>
    <w:rsid w:val="27590A21"/>
    <w:rsid w:val="278FC8DB"/>
    <w:rsid w:val="27948BBE"/>
    <w:rsid w:val="27FBCE3A"/>
    <w:rsid w:val="27FDC608"/>
    <w:rsid w:val="280D8203"/>
    <w:rsid w:val="282D0D54"/>
    <w:rsid w:val="295EBC96"/>
    <w:rsid w:val="29B7CCF7"/>
    <w:rsid w:val="2A021B7D"/>
    <w:rsid w:val="2A65231D"/>
    <w:rsid w:val="2A7807EA"/>
    <w:rsid w:val="2AB79900"/>
    <w:rsid w:val="2B9FF04F"/>
    <w:rsid w:val="2BBA1CD5"/>
    <w:rsid w:val="2BEB1A45"/>
    <w:rsid w:val="2C199E90"/>
    <w:rsid w:val="2C6C0E3B"/>
    <w:rsid w:val="2D02F579"/>
    <w:rsid w:val="2D22DEC4"/>
    <w:rsid w:val="2D678117"/>
    <w:rsid w:val="2D680411"/>
    <w:rsid w:val="2D6888C6"/>
    <w:rsid w:val="2DBA7635"/>
    <w:rsid w:val="2DC9B222"/>
    <w:rsid w:val="2DCFE927"/>
    <w:rsid w:val="2E1B32AB"/>
    <w:rsid w:val="2EB2C306"/>
    <w:rsid w:val="2FC2C752"/>
    <w:rsid w:val="2FE935C6"/>
    <w:rsid w:val="303D4120"/>
    <w:rsid w:val="3069D4FA"/>
    <w:rsid w:val="30757D06"/>
    <w:rsid w:val="30815EC8"/>
    <w:rsid w:val="309851B4"/>
    <w:rsid w:val="30A8C4C8"/>
    <w:rsid w:val="317D1B29"/>
    <w:rsid w:val="32B2476F"/>
    <w:rsid w:val="32F1D9F3"/>
    <w:rsid w:val="3309C66C"/>
    <w:rsid w:val="337FE4B0"/>
    <w:rsid w:val="339BF145"/>
    <w:rsid w:val="34076D8A"/>
    <w:rsid w:val="34C73415"/>
    <w:rsid w:val="35956B6B"/>
    <w:rsid w:val="35D5A021"/>
    <w:rsid w:val="361003A8"/>
    <w:rsid w:val="372BB43B"/>
    <w:rsid w:val="375C8BA1"/>
    <w:rsid w:val="37E382CB"/>
    <w:rsid w:val="37E4323D"/>
    <w:rsid w:val="37FEDC81"/>
    <w:rsid w:val="381B4AE3"/>
    <w:rsid w:val="3834383A"/>
    <w:rsid w:val="385D8868"/>
    <w:rsid w:val="386AFEDE"/>
    <w:rsid w:val="386D69B2"/>
    <w:rsid w:val="38D8BDCB"/>
    <w:rsid w:val="3933C04B"/>
    <w:rsid w:val="39788BDC"/>
    <w:rsid w:val="39A944E7"/>
    <w:rsid w:val="39F9A6B5"/>
    <w:rsid w:val="3A7C50D7"/>
    <w:rsid w:val="3A937095"/>
    <w:rsid w:val="3B370074"/>
    <w:rsid w:val="3B83CC59"/>
    <w:rsid w:val="3BA7ABC5"/>
    <w:rsid w:val="3BADF1F1"/>
    <w:rsid w:val="3BD9FF62"/>
    <w:rsid w:val="3C1B8927"/>
    <w:rsid w:val="3C20ED5F"/>
    <w:rsid w:val="3C2407D6"/>
    <w:rsid w:val="3C635343"/>
    <w:rsid w:val="3CF2218A"/>
    <w:rsid w:val="3D9FA32A"/>
    <w:rsid w:val="3DAE8A4D"/>
    <w:rsid w:val="3E0D5CA6"/>
    <w:rsid w:val="3E10D2A3"/>
    <w:rsid w:val="3E8E622A"/>
    <w:rsid w:val="3FA9DA09"/>
    <w:rsid w:val="3FDD018E"/>
    <w:rsid w:val="401447A7"/>
    <w:rsid w:val="408CE003"/>
    <w:rsid w:val="416ECD99"/>
    <w:rsid w:val="4189F9E8"/>
    <w:rsid w:val="41BBDC92"/>
    <w:rsid w:val="41CC5528"/>
    <w:rsid w:val="41FC2A3E"/>
    <w:rsid w:val="4241C7C4"/>
    <w:rsid w:val="425646C0"/>
    <w:rsid w:val="42997F40"/>
    <w:rsid w:val="430B1757"/>
    <w:rsid w:val="43378DDC"/>
    <w:rsid w:val="434A37AB"/>
    <w:rsid w:val="439F163D"/>
    <w:rsid w:val="43DA0D4D"/>
    <w:rsid w:val="43F95A69"/>
    <w:rsid w:val="4411BF9A"/>
    <w:rsid w:val="44286818"/>
    <w:rsid w:val="442E3FED"/>
    <w:rsid w:val="44691F2F"/>
    <w:rsid w:val="44982224"/>
    <w:rsid w:val="44EFE596"/>
    <w:rsid w:val="4521ABC5"/>
    <w:rsid w:val="45BD5E70"/>
    <w:rsid w:val="45D6550E"/>
    <w:rsid w:val="4642058F"/>
    <w:rsid w:val="467E8757"/>
    <w:rsid w:val="46E29C7A"/>
    <w:rsid w:val="46E8D579"/>
    <w:rsid w:val="46F41FBC"/>
    <w:rsid w:val="472CF5B1"/>
    <w:rsid w:val="4759F147"/>
    <w:rsid w:val="47D2D683"/>
    <w:rsid w:val="47D9B454"/>
    <w:rsid w:val="48DAC817"/>
    <w:rsid w:val="4907CC27"/>
    <w:rsid w:val="493FD0BF"/>
    <w:rsid w:val="497CEA0E"/>
    <w:rsid w:val="49CB29F0"/>
    <w:rsid w:val="49F9F7F9"/>
    <w:rsid w:val="49FB5927"/>
    <w:rsid w:val="4A80554C"/>
    <w:rsid w:val="4A8A6F05"/>
    <w:rsid w:val="4AC755B0"/>
    <w:rsid w:val="4B102296"/>
    <w:rsid w:val="4B566732"/>
    <w:rsid w:val="4B7B00B9"/>
    <w:rsid w:val="4BD3C6E2"/>
    <w:rsid w:val="4C357318"/>
    <w:rsid w:val="4C4EAB70"/>
    <w:rsid w:val="4C5467A9"/>
    <w:rsid w:val="4D39BC1D"/>
    <w:rsid w:val="4D7424B7"/>
    <w:rsid w:val="4DE1FD18"/>
    <w:rsid w:val="4E5E2DF8"/>
    <w:rsid w:val="4E8BFD09"/>
    <w:rsid w:val="4F4C6925"/>
    <w:rsid w:val="4F8AE961"/>
    <w:rsid w:val="503D6682"/>
    <w:rsid w:val="50A4AF61"/>
    <w:rsid w:val="50B541E1"/>
    <w:rsid w:val="511C4029"/>
    <w:rsid w:val="514C49AC"/>
    <w:rsid w:val="5172F105"/>
    <w:rsid w:val="518677A2"/>
    <w:rsid w:val="51E48817"/>
    <w:rsid w:val="51F68D94"/>
    <w:rsid w:val="523E52AB"/>
    <w:rsid w:val="52529456"/>
    <w:rsid w:val="5346AF5E"/>
    <w:rsid w:val="53B0ED87"/>
    <w:rsid w:val="53B1F710"/>
    <w:rsid w:val="54410EE9"/>
    <w:rsid w:val="545A1555"/>
    <w:rsid w:val="5482BCFE"/>
    <w:rsid w:val="548D0F41"/>
    <w:rsid w:val="54D93A0B"/>
    <w:rsid w:val="552108AB"/>
    <w:rsid w:val="558BB058"/>
    <w:rsid w:val="55D892FD"/>
    <w:rsid w:val="55EFCE98"/>
    <w:rsid w:val="55FD38AB"/>
    <w:rsid w:val="5621E356"/>
    <w:rsid w:val="56AF0FA4"/>
    <w:rsid w:val="56C79D47"/>
    <w:rsid w:val="57017419"/>
    <w:rsid w:val="5757C456"/>
    <w:rsid w:val="57AD08A4"/>
    <w:rsid w:val="584A4DD9"/>
    <w:rsid w:val="585F6B6D"/>
    <w:rsid w:val="586BA9A4"/>
    <w:rsid w:val="58EDD39C"/>
    <w:rsid w:val="58FC85B5"/>
    <w:rsid w:val="594B43E4"/>
    <w:rsid w:val="5A15C095"/>
    <w:rsid w:val="5A77FBB0"/>
    <w:rsid w:val="5AAB8A35"/>
    <w:rsid w:val="5AC31F1B"/>
    <w:rsid w:val="5B53223A"/>
    <w:rsid w:val="5B988EA0"/>
    <w:rsid w:val="5BB05D7B"/>
    <w:rsid w:val="5C255397"/>
    <w:rsid w:val="5D375709"/>
    <w:rsid w:val="5D9DB522"/>
    <w:rsid w:val="5DC221EA"/>
    <w:rsid w:val="5DD442F9"/>
    <w:rsid w:val="5DE7A2F5"/>
    <w:rsid w:val="5E5BD23A"/>
    <w:rsid w:val="5E726FE6"/>
    <w:rsid w:val="5E90D1D4"/>
    <w:rsid w:val="5F0457E6"/>
    <w:rsid w:val="5FEF5BF4"/>
    <w:rsid w:val="6026511D"/>
    <w:rsid w:val="603EE27B"/>
    <w:rsid w:val="612DF3A4"/>
    <w:rsid w:val="622BFD6D"/>
    <w:rsid w:val="631EE35D"/>
    <w:rsid w:val="63320340"/>
    <w:rsid w:val="63527A12"/>
    <w:rsid w:val="63A1A5D1"/>
    <w:rsid w:val="63FA53C8"/>
    <w:rsid w:val="63FDCA48"/>
    <w:rsid w:val="640A45AC"/>
    <w:rsid w:val="64B75713"/>
    <w:rsid w:val="652832BE"/>
    <w:rsid w:val="657C60F2"/>
    <w:rsid w:val="65A0118C"/>
    <w:rsid w:val="65D7EEF4"/>
    <w:rsid w:val="65F5E372"/>
    <w:rsid w:val="670994B9"/>
    <w:rsid w:val="6711E8F0"/>
    <w:rsid w:val="671F0598"/>
    <w:rsid w:val="677D9318"/>
    <w:rsid w:val="67A218F5"/>
    <w:rsid w:val="67EB7FA3"/>
    <w:rsid w:val="67FCF199"/>
    <w:rsid w:val="686204E6"/>
    <w:rsid w:val="6994245A"/>
    <w:rsid w:val="6A5E9D13"/>
    <w:rsid w:val="6A75997B"/>
    <w:rsid w:val="6A9A7C19"/>
    <w:rsid w:val="6B142DEE"/>
    <w:rsid w:val="6B6C8F3D"/>
    <w:rsid w:val="6B6FD3DF"/>
    <w:rsid w:val="6BB30252"/>
    <w:rsid w:val="6C82B444"/>
    <w:rsid w:val="6C83C3A5"/>
    <w:rsid w:val="6CACDB86"/>
    <w:rsid w:val="6D05F378"/>
    <w:rsid w:val="6E649E53"/>
    <w:rsid w:val="6E73E65C"/>
    <w:rsid w:val="6ECF8133"/>
    <w:rsid w:val="6FBB16BC"/>
    <w:rsid w:val="6FC0E9BB"/>
    <w:rsid w:val="70212188"/>
    <w:rsid w:val="703A404E"/>
    <w:rsid w:val="70A605B1"/>
    <w:rsid w:val="71352F50"/>
    <w:rsid w:val="7165095F"/>
    <w:rsid w:val="7183316A"/>
    <w:rsid w:val="725403BE"/>
    <w:rsid w:val="72F3DE1E"/>
    <w:rsid w:val="72F5B13B"/>
    <w:rsid w:val="730D5032"/>
    <w:rsid w:val="734A9C41"/>
    <w:rsid w:val="739D252E"/>
    <w:rsid w:val="73D06532"/>
    <w:rsid w:val="74637077"/>
    <w:rsid w:val="754D7D4E"/>
    <w:rsid w:val="75F206F2"/>
    <w:rsid w:val="761F9042"/>
    <w:rsid w:val="7653802C"/>
    <w:rsid w:val="769EFBEA"/>
    <w:rsid w:val="776AF295"/>
    <w:rsid w:val="779DB284"/>
    <w:rsid w:val="787D2ED1"/>
    <w:rsid w:val="787DD285"/>
    <w:rsid w:val="78B7621D"/>
    <w:rsid w:val="7907C37B"/>
    <w:rsid w:val="793F94E6"/>
    <w:rsid w:val="7A1689C4"/>
    <w:rsid w:val="7A3DFFF4"/>
    <w:rsid w:val="7AB0126C"/>
    <w:rsid w:val="7AC11E34"/>
    <w:rsid w:val="7BC75DEC"/>
    <w:rsid w:val="7BF0C9C2"/>
    <w:rsid w:val="7BF2DFF3"/>
    <w:rsid w:val="7CE563E2"/>
    <w:rsid w:val="7CEF9BEC"/>
    <w:rsid w:val="7D648593"/>
    <w:rsid w:val="7D71E32E"/>
    <w:rsid w:val="7D92AB15"/>
    <w:rsid w:val="7D992BAF"/>
    <w:rsid w:val="7E8A22F0"/>
    <w:rsid w:val="7EA77F69"/>
    <w:rsid w:val="7EE62D71"/>
    <w:rsid w:val="7EF7D9BB"/>
    <w:rsid w:val="7F4DA07C"/>
    <w:rsid w:val="7F5A8648"/>
    <w:rsid w:val="7FDE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A820B"/>
  <w15:chartTrackingRefBased/>
  <w15:docId w15:val="{40F5384E-BD3D-4D6C-AA05-2C3AE1CAA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214"/>
    <w:rPr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2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42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214"/>
    <w:rPr>
      <w:kern w:val="0"/>
    </w:rPr>
  </w:style>
  <w:style w:type="paragraph" w:styleId="Footer">
    <w:name w:val="footer"/>
    <w:basedOn w:val="Normal"/>
    <w:link w:val="FooterChar"/>
    <w:uiPriority w:val="99"/>
    <w:unhideWhenUsed/>
    <w:rsid w:val="00D942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214"/>
    <w:rPr>
      <w:kern w:val="0"/>
    </w:rPr>
  </w:style>
  <w:style w:type="table" w:styleId="TableGrid">
    <w:name w:val="Table Grid"/>
    <w:basedOn w:val="TableNormal"/>
    <w:uiPriority w:val="39"/>
    <w:rsid w:val="00D94214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85F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5F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5F4F"/>
    <w:rPr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5F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5F4F"/>
    <w:rPr>
      <w:b/>
      <w:bCs/>
      <w:kern w:val="0"/>
      <w:sz w:val="20"/>
      <w:szCs w:val="20"/>
    </w:rPr>
  </w:style>
  <w:style w:type="paragraph" w:styleId="Revision">
    <w:name w:val="Revision"/>
    <w:hidden/>
    <w:uiPriority w:val="99"/>
    <w:semiHidden/>
    <w:rsid w:val="00220E0E"/>
    <w:pPr>
      <w:spacing w:after="0" w:line="240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9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E6B353E5CE7498FB30648DC65BA38" ma:contentTypeVersion="4" ma:contentTypeDescription="Create a new document." ma:contentTypeScope="" ma:versionID="c2f1b227d13528a6d6e83d626a92afe3">
  <xsd:schema xmlns:xsd="http://www.w3.org/2001/XMLSchema" xmlns:xs="http://www.w3.org/2001/XMLSchema" xmlns:p="http://schemas.microsoft.com/office/2006/metadata/properties" xmlns:ns2="3b9bd372-8fc5-45fb-a41d-7d174c281789" targetNamespace="http://schemas.microsoft.com/office/2006/metadata/properties" ma:root="true" ma:fieldsID="6cd9115436008f6296fdcca949d46614" ns2:_="">
    <xsd:import namespace="3b9bd372-8fc5-45fb-a41d-7d174c2817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bd372-8fc5-45fb-a41d-7d174c2817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A87F8F-375E-4708-B5A0-2FC643F3C4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D48104-9B29-40B9-9131-DFAE80119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9bd372-8fc5-45fb-a41d-7d174c2817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A89D03-8357-468D-944C-EE22193CDF6C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3450fc49-f14b-4562-9b6a-03faee2a42c4}" enabled="0" method="" siteId="{3450fc49-f14b-4562-9b6a-03faee2a42c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2731</Words>
  <Characters>15570</Characters>
  <Application>Microsoft Office Word</Application>
  <DocSecurity>0</DocSecurity>
  <Lines>129</Lines>
  <Paragraphs>36</Paragraphs>
  <ScaleCrop>false</ScaleCrop>
  <Company/>
  <LinksUpToDate>false</LinksUpToDate>
  <CharactersWithSpaces>18265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Budden</dc:creator>
  <cp:keywords/>
  <dc:description/>
  <cp:lastModifiedBy>Dane Budden</cp:lastModifiedBy>
  <cp:revision>4</cp:revision>
  <dcterms:created xsi:type="dcterms:W3CDTF">2024-10-16T17:31:00Z</dcterms:created>
  <dcterms:modified xsi:type="dcterms:W3CDTF">2024-10-16T18:06:00Z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0x0101003E5E6B353E5CE7498FB30648DC65BA38</vt:lpwstr>
  </property>
</Properties>
</file>